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7"/>
        <w:gridCol w:w="264"/>
        <w:gridCol w:w="1696"/>
        <w:gridCol w:w="339"/>
        <w:gridCol w:w="22"/>
        <w:gridCol w:w="49"/>
        <w:gridCol w:w="1077"/>
        <w:gridCol w:w="3499"/>
        <w:gridCol w:w="2614"/>
        <w:gridCol w:w="22"/>
        <w:gridCol w:w="27"/>
        <w:gridCol w:w="9"/>
      </w:tblGrid>
      <w:tr w:rsidR="007A697F" w:rsidRPr="000C1462" w:rsidTr="00B71BB9">
        <w:trPr>
          <w:trHeight w:val="425"/>
        </w:trPr>
        <w:tc>
          <w:tcPr>
            <w:tcW w:w="20" w:type="dxa"/>
            <w:gridSpan w:val="2"/>
          </w:tcPr>
          <w:p w:rsidR="007A697F" w:rsidRPr="00DA211F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7855"/>
            </w:tblGrid>
            <w:tr w:rsidR="007A697F" w:rsidRPr="000C1462" w:rsidTr="00B71BB9">
              <w:tc>
                <w:tcPr>
                  <w:tcW w:w="1716" w:type="dxa"/>
                  <w:shd w:val="clear" w:color="auto" w:fill="auto"/>
                </w:tcPr>
                <w:p w:rsidR="007A697F" w:rsidRPr="00FF16E5" w:rsidRDefault="002821B0" w:rsidP="00B71BB9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190" cy="124523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:rsidR="007A697F" w:rsidRPr="00FF16E5" w:rsidRDefault="002821B0" w:rsidP="00B71BB9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7A697F" w:rsidRPr="00FF16E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7A697F" w:rsidRPr="00FF16E5" w:rsidRDefault="007A697F" w:rsidP="00B71BB9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FF16E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7A697F" w:rsidRPr="00FF16E5" w:rsidRDefault="007A697F" w:rsidP="00B71BB9">
                  <w:pPr>
                    <w:spacing w:after="200" w:line="360" w:lineRule="auto"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F16E5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A697F" w:rsidRPr="00FF16E5" w:rsidRDefault="007A697F" w:rsidP="00B71BB9">
            <w:pPr>
              <w:ind w:left="6804"/>
              <w:rPr>
                <w:b/>
                <w:sz w:val="28"/>
                <w:szCs w:val="28"/>
                <w:lang w:val="ru-RU"/>
              </w:rPr>
            </w:pPr>
          </w:p>
          <w:p w:rsidR="007A697F" w:rsidRPr="00FF16E5" w:rsidRDefault="007A697F" w:rsidP="00B71BB9">
            <w:pPr>
              <w:ind w:left="6096"/>
              <w:rPr>
                <w:b/>
                <w:sz w:val="28"/>
                <w:szCs w:val="28"/>
                <w:lang w:val="ru-RU"/>
              </w:rPr>
            </w:pPr>
            <w:r w:rsidRPr="00FF16E5">
              <w:rPr>
                <w:b/>
                <w:sz w:val="28"/>
                <w:szCs w:val="28"/>
                <w:lang w:val="ru-RU"/>
              </w:rPr>
              <w:t>УТВЕРЖДАЮ</w:t>
            </w:r>
          </w:p>
          <w:p w:rsidR="007A697F" w:rsidRPr="00FF16E5" w:rsidRDefault="007A697F" w:rsidP="00B71BB9">
            <w:pPr>
              <w:ind w:left="6096"/>
              <w:rPr>
                <w:b/>
                <w:sz w:val="16"/>
                <w:szCs w:val="16"/>
                <w:lang w:val="ru-RU"/>
              </w:rPr>
            </w:pPr>
          </w:p>
          <w:p w:rsidR="007A697F" w:rsidRPr="00FF16E5" w:rsidRDefault="007A697F" w:rsidP="00B71BB9">
            <w:pPr>
              <w:ind w:left="6096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Заведующий кафедрой</w:t>
            </w:r>
          </w:p>
          <w:p w:rsidR="007A697F" w:rsidRPr="00FF16E5" w:rsidRDefault="007A697F" w:rsidP="00B71BB9">
            <w:pPr>
              <w:ind w:left="6096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менеджмента</w:t>
            </w:r>
          </w:p>
          <w:p w:rsidR="007A697F" w:rsidRPr="00FF16E5" w:rsidRDefault="00EA095D" w:rsidP="00B71BB9">
            <w:pPr>
              <w:ind w:left="60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ED0F9C">
              <w:rPr>
                <w:noProof/>
                <w:lang w:val="ru-RU" w:eastAsia="ru-RU"/>
              </w:rPr>
              <w:drawing>
                <wp:inline distT="0" distB="0" distL="0" distR="0" wp14:anchorId="75668B02" wp14:editId="79EFB539">
                  <wp:extent cx="803081" cy="469127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50079" t="20468" r="36397" b="70906"/>
                          <a:stretch/>
                        </pic:blipFill>
                        <pic:spPr bwMode="auto">
                          <a:xfrm>
                            <a:off x="0" y="0"/>
                            <a:ext cx="803383" cy="469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>О.И. Лихтанская</w:t>
            </w:r>
          </w:p>
          <w:p w:rsidR="007A697F" w:rsidRPr="00FF16E5" w:rsidRDefault="00397277" w:rsidP="00B71BB9">
            <w:pPr>
              <w:ind w:left="60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="00346653" w:rsidRPr="003466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мая</w:t>
            </w:r>
            <w:r w:rsidR="00346653" w:rsidRPr="00346653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5</w:t>
            </w:r>
            <w:r w:rsidR="00346653" w:rsidRPr="00346653">
              <w:rPr>
                <w:sz w:val="28"/>
                <w:szCs w:val="28"/>
                <w:lang w:val="ru-RU"/>
              </w:rPr>
              <w:t>г</w:t>
            </w:r>
            <w:r w:rsidR="007A697F" w:rsidRPr="00FF16E5">
              <w:rPr>
                <w:sz w:val="28"/>
                <w:szCs w:val="28"/>
                <w:lang w:val="ru-RU"/>
              </w:rPr>
              <w:t>.</w:t>
            </w: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C65966">
            <w:pPr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966219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РАБОЧАЯ </w:t>
            </w:r>
            <w:r w:rsidR="007A697F" w:rsidRPr="00424A09">
              <w:rPr>
                <w:b/>
                <w:color w:val="000000"/>
                <w:sz w:val="28"/>
                <w:szCs w:val="28"/>
                <w:lang w:val="ru-RU"/>
              </w:rPr>
              <w:t>ПРОГРАММА ПРАКТИКИ</w:t>
            </w:r>
          </w:p>
          <w:p w:rsidR="007A697F" w:rsidRPr="00FF16E5" w:rsidRDefault="007A697F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Pr="00FF16E5" w:rsidRDefault="007A697F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Default="007A697F" w:rsidP="00B71BB9">
            <w:pPr>
              <w:tabs>
                <w:tab w:val="left" w:pos="7200"/>
              </w:tabs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E57C5">
              <w:rPr>
                <w:b/>
                <w:color w:val="000000"/>
                <w:sz w:val="28"/>
                <w:szCs w:val="28"/>
                <w:lang w:val="ru-RU"/>
              </w:rPr>
              <w:t xml:space="preserve">НАУЧНО-ИССЛЕДОВАТЕЛЬСКАЯ </w:t>
            </w:r>
            <w:r w:rsidRPr="0096621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</w:p>
          <w:p w:rsidR="00071870" w:rsidRPr="00FF16E5" w:rsidRDefault="00071870" w:rsidP="00B71BB9">
            <w:pPr>
              <w:tabs>
                <w:tab w:val="left" w:pos="72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071870">
              <w:rPr>
                <w:b/>
                <w:sz w:val="28"/>
                <w:szCs w:val="28"/>
                <w:lang w:val="ru-RU"/>
              </w:rPr>
              <w:t>(по теме выпускной квалификационной работы)</w:t>
            </w:r>
          </w:p>
          <w:p w:rsidR="00AF0462" w:rsidRPr="00AF0462" w:rsidRDefault="00AF0462" w:rsidP="00AF046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 xml:space="preserve">Направление подготовки: 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71870">
              <w:rPr>
                <w:b/>
                <w:bCs/>
                <w:color w:val="000000"/>
                <w:sz w:val="28"/>
                <w:szCs w:val="28"/>
                <w:lang w:val="ru-RU"/>
              </w:rPr>
              <w:t>38.04.03 Управление персоналом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0257B" w:rsidRDefault="00966219" w:rsidP="0007187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 xml:space="preserve">Направленность (профиль): </w:t>
            </w:r>
            <w:r w:rsidR="00071870" w:rsidRPr="00071870">
              <w:rPr>
                <w:color w:val="000000"/>
                <w:sz w:val="28"/>
                <w:szCs w:val="28"/>
                <w:lang w:val="ru-RU"/>
              </w:rPr>
              <w:t xml:space="preserve">Управление персоналом коммерческих </w:t>
            </w:r>
          </w:p>
          <w:p w:rsidR="00071870" w:rsidRPr="00071870" w:rsidRDefault="00071870" w:rsidP="00071870">
            <w:pPr>
              <w:jc w:val="center"/>
              <w:rPr>
                <w:color w:val="000000"/>
                <w:szCs w:val="28"/>
                <w:lang w:val="ru-RU"/>
              </w:rPr>
            </w:pPr>
            <w:r w:rsidRPr="00071870">
              <w:rPr>
                <w:color w:val="000000"/>
                <w:sz w:val="28"/>
                <w:szCs w:val="28"/>
                <w:lang w:val="ru-RU"/>
              </w:rPr>
              <w:t>организаций</w:t>
            </w:r>
          </w:p>
          <w:p w:rsidR="00966219" w:rsidRPr="00966219" w:rsidRDefault="00966219" w:rsidP="0020257B">
            <w:pPr>
              <w:rPr>
                <w:sz w:val="28"/>
                <w:szCs w:val="28"/>
                <w:lang w:val="ru-RU"/>
              </w:rPr>
            </w:pPr>
          </w:p>
          <w:p w:rsidR="00DB7520" w:rsidRDefault="00DB7520" w:rsidP="009662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>Квалификация: Магистр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A697F" w:rsidRPr="00FF16E5" w:rsidRDefault="00966219" w:rsidP="00C65966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</w:p>
          <w:p w:rsidR="007A697F" w:rsidRPr="00FF16E5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 xml:space="preserve">Трудоемкость </w:t>
            </w:r>
            <w:r w:rsidR="00EA095D">
              <w:rPr>
                <w:sz w:val="28"/>
                <w:szCs w:val="28"/>
                <w:lang w:val="ru-RU"/>
              </w:rPr>
              <w:t>12</w:t>
            </w:r>
            <w:r w:rsidRPr="00FF16E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6E5">
              <w:rPr>
                <w:sz w:val="28"/>
                <w:szCs w:val="28"/>
                <w:lang w:val="ru-RU"/>
              </w:rPr>
              <w:t>з.е</w:t>
            </w:r>
            <w:proofErr w:type="spellEnd"/>
            <w:r w:rsidRPr="00FF16E5">
              <w:rPr>
                <w:sz w:val="28"/>
                <w:szCs w:val="28"/>
                <w:lang w:val="ru-RU"/>
              </w:rPr>
              <w:t>.</w:t>
            </w:r>
          </w:p>
          <w:p w:rsidR="00C65966" w:rsidRPr="00CE0862" w:rsidRDefault="00C65966" w:rsidP="00C65966">
            <w:pPr>
              <w:jc w:val="center"/>
              <w:rPr>
                <w:sz w:val="28"/>
                <w:szCs w:val="28"/>
                <w:lang w:val="ru-RU"/>
              </w:rPr>
            </w:pPr>
            <w:r w:rsidRPr="00CE0862">
              <w:rPr>
                <w:sz w:val="28"/>
                <w:szCs w:val="28"/>
                <w:lang w:val="ru-RU"/>
              </w:rPr>
              <w:t>Год начала подготовки: 202</w:t>
            </w:r>
            <w:r w:rsidR="000C1462">
              <w:rPr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</w:p>
          <w:p w:rsidR="007A697F" w:rsidRPr="00FF16E5" w:rsidRDefault="007A697F" w:rsidP="00B71BB9">
            <w:pPr>
              <w:jc w:val="center"/>
              <w:rPr>
                <w:sz w:val="32"/>
                <w:szCs w:val="32"/>
                <w:lang w:val="ru-RU"/>
              </w:rPr>
            </w:pPr>
          </w:p>
          <w:p w:rsidR="00966219" w:rsidRDefault="00966219" w:rsidP="00B71BB9">
            <w:pPr>
              <w:jc w:val="center"/>
              <w:rPr>
                <w:sz w:val="32"/>
                <w:szCs w:val="32"/>
                <w:lang w:val="ru-RU"/>
              </w:rPr>
            </w:pPr>
          </w:p>
          <w:p w:rsidR="007A697F" w:rsidRPr="00FF16E5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 xml:space="preserve">Новосибирск </w:t>
            </w:r>
          </w:p>
          <w:p w:rsidR="007A697F" w:rsidRDefault="007A697F" w:rsidP="0020257B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20</w:t>
            </w:r>
            <w:r w:rsidR="00EA095D">
              <w:rPr>
                <w:sz w:val="28"/>
                <w:szCs w:val="28"/>
                <w:lang w:val="ru-RU"/>
              </w:rPr>
              <w:t>2</w:t>
            </w:r>
            <w:r w:rsidR="00397277">
              <w:rPr>
                <w:sz w:val="28"/>
                <w:szCs w:val="28"/>
                <w:lang w:val="ru-RU"/>
              </w:rPr>
              <w:t>5</w:t>
            </w:r>
          </w:p>
          <w:p w:rsidR="00ED0F9C" w:rsidRPr="0020257B" w:rsidRDefault="00ED0F9C" w:rsidP="0020257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71870" w:rsidRPr="0020257B" w:rsidRDefault="00DB7520" w:rsidP="00071870">
            <w:pPr>
              <w:ind w:firstLine="567"/>
              <w:jc w:val="both"/>
              <w:rPr>
                <w:rFonts w:eastAsia="Calibri"/>
                <w:i/>
                <w:spacing w:val="-1"/>
                <w:sz w:val="28"/>
                <w:szCs w:val="28"/>
                <w:lang w:val="ru-RU"/>
              </w:rPr>
            </w:pPr>
            <w:r w:rsidRPr="0020257B">
              <w:rPr>
                <w:color w:val="000000"/>
                <w:sz w:val="28"/>
                <w:szCs w:val="28"/>
                <w:lang w:val="ru-RU"/>
              </w:rPr>
              <w:lastRenderedPageBreak/>
              <w:t>Рабочая п</w:t>
            </w:r>
            <w:r w:rsidR="007A697F" w:rsidRPr="0020257B">
              <w:rPr>
                <w:color w:val="000000"/>
                <w:sz w:val="28"/>
                <w:szCs w:val="28"/>
                <w:lang w:val="ru-RU"/>
              </w:rPr>
              <w:t xml:space="preserve">рограмма практики </w:t>
            </w:r>
            <w:r w:rsidRPr="0020257B">
              <w:rPr>
                <w:i/>
                <w:color w:val="000000"/>
                <w:sz w:val="28"/>
                <w:szCs w:val="28"/>
                <w:lang w:val="ru-RU"/>
              </w:rPr>
              <w:t>Научно-исследовательская работа</w:t>
            </w:r>
            <w:r w:rsidR="00071870" w:rsidRPr="0020257B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i/>
                <w:sz w:val="28"/>
                <w:szCs w:val="28"/>
                <w:lang w:val="ru-RU"/>
              </w:rPr>
              <w:t>(по теме выпускной квалификационной работы)</w:t>
            </w:r>
            <w:r w:rsidR="007A697F" w:rsidRPr="0020257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составлена в соответствии с требован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ями федерального государственного образовательного стандарта по направл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нию подготовки</w:t>
            </w:r>
            <w:r w:rsidR="0020257B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color w:val="000000"/>
                <w:sz w:val="28"/>
                <w:szCs w:val="28"/>
                <w:lang w:val="ru-RU"/>
              </w:rPr>
              <w:t xml:space="preserve">38.04.03 </w:t>
            </w:r>
            <w:r w:rsidR="00071870" w:rsidRPr="0020257B">
              <w:rPr>
                <w:i/>
                <w:color w:val="000000"/>
                <w:sz w:val="28"/>
                <w:szCs w:val="28"/>
                <w:lang w:val="ru-RU"/>
              </w:rPr>
              <w:t>Управление персоналом</w:t>
            </w:r>
            <w:r w:rsidR="00071870" w:rsidRPr="0020257B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,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утвержденного прик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азом Министерства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науки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и высшего образования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Российской Федерации № № 958 от 12.08.2020</w:t>
            </w:r>
            <w:r w:rsid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</w:p>
          <w:p w:rsidR="00071870" w:rsidRPr="00071870" w:rsidRDefault="00071870" w:rsidP="00071870">
            <w:pPr>
              <w:spacing w:after="200" w:line="276" w:lineRule="auto"/>
              <w:ind w:firstLine="567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71870" w:rsidRPr="00071870" w:rsidRDefault="00EA095D" w:rsidP="00071870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АВТОР</w:t>
            </w:r>
            <w:r w:rsidR="00071870" w:rsidRPr="00071870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071870" w:rsidRPr="00071870" w:rsidRDefault="00346653" w:rsidP="0007187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Чистякова В.И.</w:t>
            </w:r>
            <w:r w:rsidR="00071870" w:rsidRPr="00071870">
              <w:rPr>
                <w:color w:val="000000"/>
                <w:sz w:val="28"/>
                <w:szCs w:val="28"/>
                <w:lang w:val="ru-RU"/>
              </w:rPr>
              <w:t xml:space="preserve">, канд. </w:t>
            </w:r>
            <w:proofErr w:type="spellStart"/>
            <w:r w:rsidR="00071870" w:rsidRPr="00071870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="00071870" w:rsidRPr="00071870">
              <w:rPr>
                <w:color w:val="000000"/>
                <w:sz w:val="28"/>
                <w:szCs w:val="28"/>
                <w:lang w:val="ru-RU"/>
              </w:rPr>
              <w:t>. наук, доцент кафедры менеджмента</w:t>
            </w:r>
          </w:p>
          <w:p w:rsidR="00071870" w:rsidRPr="00071870" w:rsidRDefault="00071870" w:rsidP="00071870">
            <w:pPr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EA095D" w:rsidP="00071870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РЕЦЕНЗЕНТ</w:t>
            </w:r>
            <w:r w:rsidR="00071870" w:rsidRPr="00071870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071870" w:rsidRPr="00071870" w:rsidRDefault="00071870" w:rsidP="00071870">
            <w:pPr>
              <w:rPr>
                <w:sz w:val="28"/>
                <w:szCs w:val="28"/>
                <w:lang w:val="ru-RU"/>
              </w:rPr>
            </w:pPr>
            <w:r w:rsidRPr="00071870">
              <w:rPr>
                <w:color w:val="000000"/>
                <w:sz w:val="28"/>
                <w:szCs w:val="28"/>
                <w:lang w:val="ru-RU"/>
              </w:rPr>
              <w:t xml:space="preserve">Лихтанская О.И., канд. </w:t>
            </w:r>
            <w:proofErr w:type="spellStart"/>
            <w:r w:rsidRPr="00071870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Pr="00071870">
              <w:rPr>
                <w:color w:val="000000"/>
                <w:sz w:val="28"/>
                <w:szCs w:val="28"/>
                <w:lang w:val="ru-RU"/>
              </w:rPr>
              <w:t>. наук, доцент кафедры менеджмента</w:t>
            </w: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07187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РЕКОМЕНДОВАНО К ИСПОЛЬЗОВАНИЮ В УЧЕБНОМ ПРОЦЕССЕ</w:t>
            </w:r>
          </w:p>
          <w:p w:rsidR="00071870" w:rsidRPr="00071870" w:rsidRDefault="00071870" w:rsidP="0007187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071870">
              <w:rPr>
                <w:rFonts w:eastAsia="Calibri"/>
                <w:color w:val="000000"/>
                <w:sz w:val="28"/>
                <w:szCs w:val="28"/>
                <w:lang w:val="ru-RU"/>
              </w:rPr>
              <w:t>на заседании каф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едры менеджмента, протокол 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№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9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28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мая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202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5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>г</w:t>
            </w:r>
            <w:r w:rsidRPr="00071870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</w:p>
          <w:p w:rsidR="00071870" w:rsidRPr="00071870" w:rsidRDefault="00071870" w:rsidP="00071870">
            <w:pPr>
              <w:pStyle w:val="EmptyLayoutCell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7A697F" w:rsidRPr="000A379A" w:rsidRDefault="00071870" w:rsidP="00071870">
            <w:pPr>
              <w:ind w:firstLine="672"/>
              <w:jc w:val="both"/>
              <w:rPr>
                <w:lang w:val="ru-RU"/>
              </w:rPr>
            </w:pPr>
            <w:r w:rsidRPr="00071870">
              <w:rPr>
                <w:b/>
                <w:color w:val="000000"/>
                <w:sz w:val="32"/>
                <w:szCs w:val="28"/>
                <w:lang w:val="ru-RU"/>
              </w:rPr>
              <w:br w:type="page"/>
            </w:r>
          </w:p>
        </w:tc>
        <w:tc>
          <w:tcPr>
            <w:tcW w:w="27" w:type="dxa"/>
            <w:tcBorders>
              <w:left w:val="nil"/>
            </w:tcBorders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DB7520">
        <w:trPr>
          <w:trHeight w:val="425"/>
        </w:trPr>
        <w:tc>
          <w:tcPr>
            <w:tcW w:w="20" w:type="dxa"/>
            <w:gridSpan w:val="2"/>
          </w:tcPr>
          <w:p w:rsidR="007A697F" w:rsidRPr="00DA211F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4" w:type="dxa"/>
          </w:tcPr>
          <w:p w:rsidR="007A697F" w:rsidRPr="000A379A" w:rsidRDefault="007A697F" w:rsidP="00B71BB9">
            <w:pPr>
              <w:rPr>
                <w:lang w:val="ru-RU"/>
              </w:rPr>
            </w:pPr>
          </w:p>
          <w:p w:rsidR="007A697F" w:rsidRPr="00DA211F" w:rsidRDefault="007A697F" w:rsidP="00B71BB9">
            <w:pPr>
              <w:rPr>
                <w:lang w:val="ru-RU"/>
              </w:rPr>
            </w:pPr>
          </w:p>
        </w:tc>
        <w:tc>
          <w:tcPr>
            <w:tcW w:w="9318" w:type="dxa"/>
            <w:gridSpan w:val="8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4"/>
        </w:trPr>
        <w:tc>
          <w:tcPr>
            <w:tcW w:w="20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0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126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580" w:type="dxa"/>
            <w:gridSpan w:val="10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211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103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638" w:type="dxa"/>
            <w:gridSpan w:val="13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638" w:type="dxa"/>
            <w:gridSpan w:val="13"/>
          </w:tcPr>
          <w:p w:rsidR="007A697F" w:rsidRPr="00B44837" w:rsidRDefault="007A697F" w:rsidP="00B71BB9">
            <w:pPr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629" w:type="dxa"/>
            <w:gridSpan w:val="12"/>
          </w:tcPr>
          <w:p w:rsidR="007A697F" w:rsidRPr="00B44837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103"/>
        </w:trPr>
        <w:tc>
          <w:tcPr>
            <w:tcW w:w="13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2319" w:type="dxa"/>
            <w:gridSpan w:val="5"/>
          </w:tcPr>
          <w:p w:rsidR="007A697F" w:rsidRPr="00974DF4" w:rsidRDefault="007A697F" w:rsidP="00B71BB9">
            <w:pPr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110"/>
        </w:trPr>
        <w:tc>
          <w:tcPr>
            <w:tcW w:w="13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280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279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0C1462" w:rsidTr="00B71BB9"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</w:tbl>
    <w:p w:rsidR="0080560C" w:rsidRPr="00C14007" w:rsidRDefault="0080560C">
      <w:pPr>
        <w:rPr>
          <w:lang w:val="ru-RU"/>
        </w:rPr>
      </w:pPr>
      <w:r w:rsidRPr="005E5FAB">
        <w:rPr>
          <w:lang w:val="ru-RU"/>
        </w:rPr>
        <w:br w:type="page"/>
      </w:r>
    </w:p>
    <w:tbl>
      <w:tblPr>
        <w:tblW w:w="316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6"/>
        <w:gridCol w:w="31508"/>
        <w:gridCol w:w="75"/>
      </w:tblGrid>
      <w:tr w:rsidR="00CD27E6" w:rsidRPr="000C1462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0C146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865090" w:rsidRDefault="0080560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0C1462" w:rsidTr="005D2397">
        <w:trPr>
          <w:trHeight w:val="79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61744C" w:rsidRPr="008D41C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1744C" w:rsidRPr="009D73F3" w:rsidTr="00CD6B36">
              <w:trPr>
                <w:trHeight w:val="172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252E6B" w:rsidRDefault="0061744C" w:rsidP="003E42B7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F95F59">
                    <w:rPr>
                      <w:color w:val="000000"/>
                      <w:sz w:val="28"/>
                      <w:lang w:val="ru-RU"/>
                    </w:rPr>
                    <w:t xml:space="preserve">Вид практики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E42B7"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практика.</w:t>
                  </w:r>
                </w:p>
              </w:tc>
            </w:tr>
          </w:tbl>
          <w:p w:rsidR="0061744C" w:rsidRPr="00F95F59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1744C" w:rsidRPr="004C1593" w:rsidTr="00CD6B36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252E6B" w:rsidRDefault="0061744C" w:rsidP="0061744C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27109E">
                    <w:rPr>
                      <w:color w:val="000000"/>
                      <w:sz w:val="28"/>
                      <w:lang w:val="ru-RU"/>
                    </w:rPr>
                    <w:t xml:space="preserve">Тип – </w:t>
                  </w:r>
                  <w:r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научно-исследовательская работа.</w:t>
                  </w:r>
                </w:p>
              </w:tc>
            </w:tr>
          </w:tbl>
          <w:p w:rsidR="0061744C" w:rsidRPr="00252E6B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RPr="00C14007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61744C" w:rsidRPr="004C1593" w:rsidTr="00CD6B36">
              <w:trPr>
                <w:trHeight w:val="345"/>
              </w:trPr>
              <w:tc>
                <w:tcPr>
                  <w:tcW w:w="94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0B1967" w:rsidRDefault="0061744C" w:rsidP="0061744C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0B1967">
                    <w:rPr>
                      <w:color w:val="000000"/>
                      <w:sz w:val="28"/>
                      <w:lang w:val="ru-RU"/>
                    </w:rPr>
                    <w:t>Способ пров</w:t>
                  </w:r>
                  <w:r>
                    <w:rPr>
                      <w:color w:val="000000"/>
                      <w:sz w:val="28"/>
                      <w:lang w:val="ru-RU"/>
                    </w:rPr>
                    <w:t>едения практики – стационарная.</w:t>
                  </w:r>
                </w:p>
              </w:tc>
            </w:tr>
          </w:tbl>
          <w:p w:rsidR="0061744C" w:rsidRPr="000B1967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RPr="000C1462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61744C" w:rsidRPr="000C1462" w:rsidTr="00CD6B36">
              <w:trPr>
                <w:trHeight w:val="345"/>
              </w:trPr>
              <w:tc>
                <w:tcPr>
                  <w:tcW w:w="10065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Default="0061744C" w:rsidP="0061744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92354">
                    <w:rPr>
                      <w:color w:val="000000"/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>рассредоточенная</w:t>
                  </w:r>
                  <w:r w:rsidRPr="00B9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61744C" w:rsidRPr="000B1967" w:rsidRDefault="00EA095D" w:rsidP="00574D38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790549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  <w:r w:rsidR="0061744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61744C" w:rsidRPr="000B1967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80560C" w:rsidRPr="000C1462" w:rsidTr="005D2397">
        <w:trPr>
          <w:trHeight w:val="165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8650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865090" w:rsidRDefault="0080560C">
                  <w:pPr>
                    <w:jc w:val="center"/>
                    <w:rPr>
                      <w:sz w:val="28"/>
                      <w:szCs w:val="28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:rsidR="0080560C" w:rsidRDefault="0080560C"/>
        </w:tc>
      </w:tr>
      <w:tr w:rsidR="0080560C" w:rsidTr="005D2397">
        <w:trPr>
          <w:trHeight w:val="114"/>
        </w:trPr>
        <w:tc>
          <w:tcPr>
            <w:tcW w:w="20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76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31508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75" w:type="dxa"/>
          </w:tcPr>
          <w:p w:rsidR="0080560C" w:rsidRDefault="0080560C">
            <w:pPr>
              <w:pStyle w:val="EmptyLayoutCell"/>
            </w:pPr>
          </w:p>
        </w:tc>
      </w:tr>
      <w:tr w:rsidR="00CD27E6" w:rsidRPr="000C1462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0C146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1CC" w:rsidRDefault="0080560C" w:rsidP="008D41C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14007">
                    <w:rPr>
                      <w:color w:val="000000"/>
                      <w:sz w:val="28"/>
                      <w:lang w:val="ru-RU"/>
                    </w:rPr>
                    <w:t xml:space="preserve">Целью научно-исследовательской </w:t>
                  </w:r>
                  <w:r w:rsidR="008D41CC"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Pr="00C14007">
                    <w:rPr>
                      <w:color w:val="000000"/>
                      <w:sz w:val="28"/>
                      <w:lang w:val="ru-RU"/>
                    </w:rPr>
                    <w:t xml:space="preserve"> является 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овладение обучающ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мися современными методами получения, анализа и обобщения информации и формирования  навыков самостоятельной научной работы с материалом, явл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ющимся предметом выпускной квалификационной работы магистра.</w:t>
                  </w:r>
                </w:p>
                <w:p w:rsidR="00EA095D" w:rsidRDefault="00CF050F" w:rsidP="00CF050F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В результате прохождения практики обучающийся готовится к решению следующих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 xml:space="preserve">типов </w:t>
                  </w: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задач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>профессиональной деятельности:</w:t>
                  </w:r>
                </w:p>
                <w:p w:rsidR="00CF050F" w:rsidRPr="00CF050F" w:rsidRDefault="00CF050F" w:rsidP="00CF050F">
                  <w:pPr>
                    <w:ind w:firstLine="527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A095D">
                    <w:rPr>
                      <w:i/>
                      <w:color w:val="000000"/>
                      <w:sz w:val="28"/>
                      <w:lang w:val="ru-RU"/>
                    </w:rPr>
                    <w:t>научно-исследовательский</w:t>
                  </w:r>
                  <w:r w:rsidRPr="00CF050F">
                    <w:rPr>
                      <w:i/>
                      <w:color w:val="000000"/>
                      <w:sz w:val="28"/>
                      <w:lang w:val="ru-RU"/>
                    </w:rPr>
                    <w:t>: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самостоятельных научно-практических исследований в сфере управления </w:t>
                  </w:r>
                  <w:r w:rsidR="00071870" w:rsidRPr="00071870">
                    <w:rPr>
                      <w:rFonts w:ascii="Times New Roman" w:hAnsi="Times New Roman"/>
                      <w:sz w:val="28"/>
                      <w:szCs w:val="28"/>
                    </w:rPr>
                    <w:t>персоналом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представление результатов проведенного исследования в виде н</w:t>
                  </w:r>
                  <w:r w:rsidR="00AF0462" w:rsidRPr="00071870">
                    <w:rPr>
                      <w:rFonts w:ascii="Times New Roman" w:hAnsi="Times New Roman"/>
                      <w:sz w:val="28"/>
                      <w:szCs w:val="28"/>
                    </w:rPr>
                    <w:t>аучного отчета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обобщение, критическое оценивание результатов научно-исследовательских работ отечественных зарубежных ученых, совреме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 xml:space="preserve">ных концепций научных школ в сфере управления </w:t>
                  </w:r>
                  <w:r w:rsidR="00071870" w:rsidRPr="00071870">
                    <w:rPr>
                      <w:rFonts w:ascii="Times New Roman" w:hAnsi="Times New Roman"/>
                      <w:sz w:val="28"/>
                      <w:szCs w:val="28"/>
                    </w:rPr>
                    <w:t>персоналом;</w:t>
                  </w:r>
                </w:p>
                <w:p w:rsidR="008D41CC" w:rsidRPr="00B7346E" w:rsidRDefault="00C67039" w:rsidP="0061744C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выявление и формулирование актуальных научных проблем.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0C1462" w:rsidTr="005D2397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80560C" w:rsidRPr="00C65966" w:rsidTr="00F95316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65090" w:rsidRDefault="0080560C" w:rsidP="0049609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865090"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ПЛАНИРУЕМЫЕ РЕЗУЛЬТАТЫ ОБУЧЕНИЯ </w:t>
                  </w:r>
                </w:p>
                <w:p w:rsidR="0020257B" w:rsidRDefault="00865090" w:rsidP="0086509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ПРИ ПРОХОЖДЕНИИ ПРАКТИКИ, СООТНЕСЕННЫЕ С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20257B" w:rsidRDefault="00865090" w:rsidP="0086509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ПЛАНИРУЕМЫМИ РЕЗУЛЬТАТАМИ ОСВОЕНИЯ </w:t>
                  </w:r>
                </w:p>
                <w:p w:rsidR="00071870" w:rsidRPr="00B7346E" w:rsidRDefault="00865090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ОБРАЗОВАТЕЛЬНОЙ ПРОГРАММЫ</w:t>
                  </w:r>
                </w:p>
                <w:p w:rsidR="00071870" w:rsidRPr="00992FF5" w:rsidRDefault="00071870" w:rsidP="00992FF5">
                  <w:pPr>
                    <w:rPr>
                      <w:rFonts w:ascii="Tahoma" w:hAnsi="Tahoma" w:cs="Tahoma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97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74"/>
                    <w:gridCol w:w="3397"/>
                    <w:gridCol w:w="3277"/>
                  </w:tblGrid>
                  <w:tr w:rsidR="00405547" w:rsidRPr="000C1462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Код и наименование комп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тенции выпускника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Результаты обучения соотн</w:t>
                        </w: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сенные с ИДК</w:t>
                        </w:r>
                      </w:p>
                    </w:tc>
                  </w:tr>
                  <w:tr w:rsidR="00552088" w:rsidRPr="000C1462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УК-1. Способен осуществлять критический анализ пробле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ситуаций на основе 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стемного подхода, вырабат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стратегию действий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1.1 </w:t>
                        </w:r>
                      </w:p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Выявляет и анализирует пр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блемную ситуацию как систему, ее составляющие и связи между ними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45C70" w:rsidRDefault="0020257B" w:rsidP="000A03FC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E45C70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этапы продуктивной п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знавательной деятельности ч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ловека в условиях проблемной (конфликтной) ситуации</w:t>
                        </w:r>
                      </w:p>
                      <w:p w:rsidR="00CF1CFF" w:rsidRPr="00E45C70" w:rsidRDefault="00E45C70" w:rsidP="000A03FC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088" w:rsidRPr="00E45C70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="00552088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выявлять и анализир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проблемы в работе подра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деления, управлять пробле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ными (конфликтными) ситу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циями</w:t>
                        </w:r>
                      </w:p>
                    </w:tc>
                  </w:tr>
                  <w:tr w:rsidR="00552088" w:rsidRPr="000C1462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1.3</w:t>
                        </w:r>
                        <w:r w:rsidR="000A3934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0A3934" w:rsidRPr="0020257B" w:rsidRDefault="000A3934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Критически анализирует и обо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щает информацию для решения проблемной ситуации, разраб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тывает стратегию ее решения на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основе системного и междисц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плинарного подходов</w:t>
                        </w:r>
                      </w:p>
                      <w:p w:rsidR="00552088" w:rsidRPr="0020257B" w:rsidRDefault="00552088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45C70" w:rsidRPr="00E45C70" w:rsidRDefault="0020257B" w:rsidP="00E45C7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 xml:space="preserve">Знает: 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базы данных, электронные библиотеки и электронные ресурсы</w:t>
                        </w:r>
                      </w:p>
                      <w:p w:rsidR="00552088" w:rsidRPr="005D7860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анализировать исхо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 xml:space="preserve">ные данные и обосновывать 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новые направления деятел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ности, применяя системный и междисциплинарный по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ходы</w:t>
                        </w:r>
                      </w:p>
                    </w:tc>
                  </w:tr>
                  <w:tr w:rsidR="00552088" w:rsidRPr="000C1462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1.5</w:t>
                        </w:r>
                        <w:r w:rsidR="000A3934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552088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Готовит информационно-аналитические материалы, пре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лагает стратегию действий, включающую варианты решения проблемных ситуаций, пред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преждения рисков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9726C2" w:rsidRPr="009726C2" w:rsidRDefault="00E56EE1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типы проблемных сит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аций в научно-профессиональной деятельн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и способы их разрешения</w:t>
                        </w:r>
                      </w:p>
                      <w:p w:rsidR="009726C2" w:rsidRDefault="00E56EE1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</w:p>
                      <w:p w:rsidR="009726C2" w:rsidRPr="009726C2" w:rsidRDefault="009726C2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разрабатывать стратегию де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й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ствий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;</w:t>
                        </w:r>
                      </w:p>
                      <w:p w:rsidR="00552088" w:rsidRPr="003D5766" w:rsidRDefault="009726C2" w:rsidP="0020257B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-готовить информационно-аналитические материалы в табличной, графической, те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стовой формах</w:t>
                        </w:r>
                      </w:p>
                    </w:tc>
                  </w:tr>
                  <w:tr w:rsidR="000A3934" w:rsidRPr="000C1462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УК-2. Способен управлять проектом на всех этапах его жизненного цикла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2.2 </w:t>
                        </w:r>
                      </w:p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Формулирует на основе поста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ленной проблемы проектную идею, разрабатывает концепцию проекта с учетом отечественного и зарубежного опыта в профе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сиональной деятельности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9726C2" w:rsidRPr="009726C2" w:rsidRDefault="000A3934" w:rsidP="009726C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отечественный и зар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бежный опыт проектной де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тельности в соответству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щей профессиональной обл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сти</w:t>
                        </w:r>
                      </w:p>
                      <w:p w:rsidR="000A3934" w:rsidRPr="00552E00" w:rsidRDefault="000A3934" w:rsidP="009555F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выбирать и формулир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актуальную проектную идею, разрабатывать конце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цию проекта</w:t>
                        </w:r>
                      </w:p>
                    </w:tc>
                  </w:tr>
                  <w:tr w:rsidR="000A3934" w:rsidRPr="000C1462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B30B73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B30B73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2.3 </w:t>
                        </w:r>
                      </w:p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план реализации проекта с учетом возможных рисков, планирует ресурсы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0A3934" w:rsidRPr="00552E00" w:rsidRDefault="000A3934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="00552E00" w:rsidRPr="00552E00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технологии управления проектами</w:t>
                        </w:r>
                      </w:p>
                      <w:p w:rsidR="000A3934" w:rsidRPr="00552E00" w:rsidRDefault="000A3934" w:rsidP="009555F2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="00552E00" w:rsidRPr="00552E00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планировать ресурсы, определять риски, распределять ответственность, корректир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отклонения</w:t>
                        </w:r>
                      </w:p>
                    </w:tc>
                  </w:tr>
                  <w:tr w:rsidR="000A3934" w:rsidRPr="000C1462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B30B73" w:rsidRDefault="000A3934" w:rsidP="000A3934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B30B73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2.5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 w:eastAsia="ru-RU"/>
                          </w:rPr>
                          <w:t xml:space="preserve"> </w:t>
                        </w:r>
                      </w:p>
                      <w:p w:rsidR="000A3934" w:rsidRPr="0020257B" w:rsidRDefault="000A3934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условия внедр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ния результатов проекта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56EE1" w:rsidRPr="0020257B" w:rsidRDefault="00E56EE1" w:rsidP="00E56EE1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технологии управления проектами</w:t>
                        </w:r>
                      </w:p>
                      <w:p w:rsidR="003D5766" w:rsidRDefault="00E56EE1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</w:p>
                      <w:p w:rsidR="00552E00" w:rsidRPr="00552E00" w:rsidRDefault="003D5766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оценивать достижение резул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тата в процессе и по заверш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нии проекта</w:t>
                        </w:r>
                      </w:p>
                      <w:p w:rsidR="000A3934" w:rsidRPr="00552E00" w:rsidRDefault="00552E00" w:rsidP="00B30B73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-определять формы, методы, средства, предложения по вне</w:t>
                        </w: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рению результатов проекта</w:t>
                        </w:r>
                      </w:p>
                    </w:tc>
                  </w:tr>
                  <w:tr w:rsidR="003D4D6F" w:rsidRPr="000C1462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УК-4. Способен применять современные коммуникати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 технологии, в том числе на иностранном(</w:t>
                        </w:r>
                        <w:proofErr w:type="spellStart"/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ых</w:t>
                        </w:r>
                        <w:proofErr w:type="spellEnd"/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) яз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ке(ах), для академического и профессионального взаим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действия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4.3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Выполняет перевод академич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ских (научных) и професси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средства и стилистич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ские нормы иностранного языка для академического и профе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сионального взаимодействия</w:t>
                        </w:r>
                      </w:p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интерпретировать и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формацию в области научной и профессиональной деятельн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из иноязычных источников</w:t>
                        </w:r>
                      </w:p>
                    </w:tc>
                  </w:tr>
                  <w:tr w:rsidR="003D4D6F" w:rsidRPr="0020257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4.4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коммуникативные те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нологии для академического и профессионального общения на русском языке </w:t>
                        </w:r>
                      </w:p>
                      <w:p w:rsidR="003D5766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готовить доклады, презент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ции, выступления на научные и профессиональные темы на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русском языке в соответствии с аудиторией и целью;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строить высказывания о р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зультатах своей научной и пр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фессиональной деятельности на русском языке;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преодолевать коммуникати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ные, барьеры.</w:t>
                        </w:r>
                      </w:p>
                    </w:tc>
                  </w:tr>
                  <w:tr w:rsidR="003D4D6F" w:rsidRPr="000C1462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4.5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Устно обсуждает вопросы нау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но-профессиональной деятельн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на иностранном языке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коммуникативные те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нологии для академического и профессионального общения на иностранном языке</w:t>
                        </w:r>
                      </w:p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строить высказывания о результатах своей научной и профессиональной деятельн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на иностранном языке</w:t>
                        </w:r>
                      </w:p>
                    </w:tc>
                  </w:tr>
                  <w:tr w:rsidR="003D4D6F" w:rsidRPr="000C1462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 Способен анализир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и учитывать разнообр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зие культур в процессе ме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культурного взаимодействия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УК-5.1 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Анализирует важнейшие идеол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гические и ценностные  системы как фактор влияния на професс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Знает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идеологические и це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ностные системы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 w:eastAsia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Умеет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анализировать ситуации межкультурного взаимоде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й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ствия</w:t>
                        </w:r>
                      </w:p>
                    </w:tc>
                  </w:tr>
                  <w:tr w:rsidR="003D4D6F" w:rsidRPr="00C65966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УК-5.3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Предлагает решения по созданию недискриминационной среды для обеспечения неконфликтной профессиональной среды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Знает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понятие недискримин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ционной среды, принцип </w:t>
                        </w:r>
                        <w:proofErr w:type="spellStart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неди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криминации</w:t>
                        </w:r>
                        <w:proofErr w:type="spellEnd"/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 w:eastAsia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Умеет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соблюдать принцип </w:t>
                        </w:r>
                        <w:proofErr w:type="spellStart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дискриминации</w:t>
                        </w:r>
                        <w:proofErr w:type="spellEnd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 професси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нальной среды</w:t>
                        </w:r>
                      </w:p>
                    </w:tc>
                  </w:tr>
                  <w:tr w:rsidR="00E237EB" w:rsidRPr="00C65966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E237EB" w:rsidRPr="0020257B" w:rsidRDefault="00E237EB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УК-6. Способен определять и реализовывать приоритеты собственной деятельности и способы ее совершенствов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ния на основе самооценки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E237EB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6.</w:t>
                        </w:r>
                        <w:r w:rsidR="00552088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3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E237EB" w:rsidRPr="0020257B" w:rsidRDefault="000A3934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Выбирает способы развития профессиональных компетенций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75C3E" w:rsidRPr="003D4D6F" w:rsidRDefault="00F75C3E" w:rsidP="009555F2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направления соверше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ствования деятельности, спос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бы развития профессиональных компетенций</w:t>
                        </w:r>
                      </w:p>
                      <w:p w:rsidR="00E237EB" w:rsidRPr="00E0111C" w:rsidRDefault="00F75C3E" w:rsidP="009555F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Умеет: 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преодолевать образов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тельные, барьеры в целях ра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вития профессиональных ко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петенций</w:t>
                        </w:r>
                      </w:p>
                    </w:tc>
                  </w:tr>
                  <w:tr w:rsidR="00E237EB" w:rsidRPr="00C65966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E237EB" w:rsidRPr="0020257B" w:rsidRDefault="00E237EB" w:rsidP="009555F2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E237EB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6.</w:t>
                        </w:r>
                        <w:r w:rsidR="00552088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4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552088" w:rsidRPr="0020257B" w:rsidRDefault="000A3934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Выстраивает гибкую професси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нальную траекторию в безопа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условиях труда с учетом опыта профессиональной де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тельности и требований рынка труда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46196A" w:rsidRPr="0046196A" w:rsidRDefault="00F75C3E" w:rsidP="0046196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санитарно-гигиенические нормы и треб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вания охраны труда</w:t>
                        </w:r>
                      </w:p>
                      <w:p w:rsidR="00E237EB" w:rsidRPr="0046196A" w:rsidRDefault="00F75C3E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Умеет: 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способствовать созд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нию здоровых и безопасных условий труда</w:t>
                        </w:r>
                      </w:p>
                    </w:tc>
                  </w:tr>
                  <w:tr w:rsidR="00F95316" w:rsidRPr="00C65966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ОПК-1.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применять при решении профессионал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задач знания (на про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дв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нутом уровне) экономич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ской,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организационной, управленческой, социолог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ческой, психологической те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рий и права, обобщать и кр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тически оценивать сущ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ствующие передовые практ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ки и результаты научных 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следований по управлению персоналом и в смежных 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ластях</w:t>
                        </w:r>
                      </w:p>
                      <w:p w:rsidR="00F95316" w:rsidRPr="00F95316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ОПК-1.1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Применяет основные подходы к пониманию природы и сущности человеческого капитала, принц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пы и методы формирования и развития человеческого капитала в организации</w:t>
                        </w:r>
                      </w:p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основы, принципы и м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тоды формирования человеч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ского капитала в организ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ации</w:t>
                        </w:r>
                      </w:p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применять 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подходы к пониманию природы и сущности человеческого к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питала, принципы и методы формирования и развития чел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веческого капитала в организ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</w:tr>
                  <w:tr w:rsidR="00F95316" w:rsidRPr="00C65966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ОПК-1.2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Использует передовые практики и результаты научных исслед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ваний по управлению персон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лом и в смежных областях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Знает: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основные результаты передовых практик научных исследований по управлению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персоналом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использовать передовые практики и результаты научных исследований по управлению персоналом и в смежных обл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стях</w:t>
                        </w:r>
                      </w:p>
                    </w:tc>
                  </w:tr>
                  <w:tr w:rsidR="00F95316" w:rsidRPr="00C65966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tabs>
                            <w:tab w:val="left" w:pos="2052"/>
                          </w:tabs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ОПК-2.</w:t>
                        </w:r>
                        <w:r w:rsidRPr="0020257B">
                          <w:rPr>
                            <w:rFonts w:ascii="Calibri" w:eastAsia="Calibri" w:hAnsi="Calibri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применять комплексный подход к сбору данных, продвинутые методы их обработки и анализа при решении управленческих и исследовательских задач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ОПК-2.2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Рассчитывает на основе типовых методик экономические и соц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ально-экономические показатели деятельности персонала орган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зации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методики ра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чета 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экономических и социал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но-экономических показателей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деятельности персонала орган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зации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рассчитывать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эконом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ческие и социально-экономические показатели де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тельности персонала организ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</w:tr>
                  <w:tr w:rsidR="00F95316" w:rsidRPr="00C65966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ОПК-3. 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разрабат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и обеспечивать реализ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цию стратегии, политик и технологий управления пе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соналом организации в дин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мичной среде и оценивать их социальную и экономическую эффективность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ОПК-3.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кадровые мер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приятия на основе кадровой п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литики, применяя методы и пр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ёмы анализа экономических я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лений и процессов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Default="00F95316" w:rsidP="00C049E7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основные 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кадровые м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роприятия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 кадровую полит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ку, а также 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методы и приёмы анализа экономических явлений и процессов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A57D98" w:rsidRPr="00C049E7" w:rsidRDefault="00F95316" w:rsidP="00A57D9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разрабатывать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кадровые мероприятия на основе кадр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вой политики, применяя методы и приёмы анализа экономич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ских явлений и процессов</w:t>
                        </w:r>
                      </w:p>
                      <w:p w:rsidR="00F95316" w:rsidRPr="0020257B" w:rsidRDefault="00F95316" w:rsidP="00C049E7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  <w:tr w:rsidR="00C049E7" w:rsidRPr="00C65966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ОПК-4. Способен проектир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организационные изм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нения, руководить проектной и процессной деятельностью и подразделением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ОПК-4.2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Организует проектную и пр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цессную деятельность в кадр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вых подразделениях и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 в целом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основы проектной и процессной деятельности в ка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ровых подразделениях и орг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низации в целом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организовать проек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ную и процессную деятельность в кадровых подразделениях и организации в целом</w:t>
                        </w:r>
                      </w:p>
                    </w:tc>
                  </w:tr>
                  <w:tr w:rsidR="00F95316" w:rsidRPr="00C65966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ОПК-5. 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использ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современные информ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ционные технологии и пр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граммные средства при реш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нии профессиональных задач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ОПК-5.1 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Интегрирует современные 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формационные технологии и программные средства в профе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сиональную деятельность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современные информ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ционные технологии и пр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граммные средства</w:t>
                        </w:r>
                      </w:p>
                      <w:p w:rsidR="00F95316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нтегрир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овать 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совр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менные информационные те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нологии и программные сре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ства в профессиональную де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тельность</w:t>
                        </w:r>
                      </w:p>
                    </w:tc>
                  </w:tr>
                  <w:tr w:rsidR="00C049E7" w:rsidRPr="00C65966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ПК-4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использовать результаты исследований для  экономического обоснования политики, планов, программ и технологий управления пе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соналом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ПК-4.1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Выполняет необходимые для 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ставления планов по труду и пе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соналу расчеты, обосновывает их и представляет результаты раб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 в соответствии с принятыми в организации стандартами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основы составления планов по труду и персоналу, расчеты и методы обоснования их и представления результатов работы в соответствии с прин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тыми в организации стандарт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ми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выполнять необход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мые для составления планов по труду и персоналу расчеты, обосновывать их и представлять результаты работы в соотве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ствии с принятыми в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ции стандартами</w:t>
                        </w:r>
                      </w:p>
                    </w:tc>
                  </w:tr>
                  <w:tr w:rsidR="00C049E7" w:rsidRPr="00C65966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ПК-5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анализир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вать, обобщать и использ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успешные корпорати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 практики в управлении персоналом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ПК-5.1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Применяет методы и инструме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 проведения исследований в системе управления персоналом и анализирует их результаты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методы и инструменты проведения исследований в 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стеме управления персоналом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применить на практике методы и инструменты пров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дения исследований в системе управления персоналом и ан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лизировать их результаты</w:t>
                        </w:r>
                      </w:p>
                    </w:tc>
                  </w:tr>
                </w:tbl>
                <w:p w:rsidR="00405547" w:rsidRPr="00865090" w:rsidRDefault="00405547" w:rsidP="00E237E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C65966" w:rsidTr="005D2397">
        <w:trPr>
          <w:trHeight w:val="147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80560C" w:rsidRPr="00C65966" w:rsidTr="005D2397">
        <w:trPr>
          <w:trHeight w:val="147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C65966" w:rsidTr="005D2397">
        <w:trPr>
          <w:trHeight w:val="425"/>
        </w:trPr>
        <w:tc>
          <w:tcPr>
            <w:tcW w:w="31679" w:type="dxa"/>
            <w:gridSpan w:val="4"/>
          </w:tcPr>
          <w:p w:rsidR="003D5766" w:rsidRPr="005E5FAB" w:rsidRDefault="003D5766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2088" w:rsidRPr="003D5766" w:rsidRDefault="0080560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МЕСТО ПРАКТ</w:t>
                  </w:r>
                  <w:r w:rsidR="00865090"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ИКИ В СТРУКТУРЕ </w:t>
                  </w:r>
                </w:p>
                <w:p w:rsidR="0080560C" w:rsidRPr="003D5766" w:rsidRDefault="008650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ОБРАЗОВАТЕЛЬНОЙ </w:t>
                  </w:r>
                  <w:r w:rsidR="0080560C"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</w:p>
              </w:tc>
            </w:tr>
          </w:tbl>
          <w:p w:rsidR="0080560C" w:rsidRPr="003D5766" w:rsidRDefault="0080560C">
            <w:pPr>
              <w:rPr>
                <w:sz w:val="28"/>
                <w:szCs w:val="28"/>
                <w:lang w:val="ru-RU"/>
              </w:rPr>
            </w:pPr>
          </w:p>
        </w:tc>
      </w:tr>
      <w:tr w:rsidR="0080560C" w:rsidRPr="00C65966" w:rsidTr="005D2397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292B" w:rsidRDefault="002F292B" w:rsidP="002F292B">
                  <w:pPr>
                    <w:autoSpaceDE w:val="0"/>
                    <w:autoSpaceDN w:val="0"/>
                    <w:adjustRightInd w:val="0"/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F2DD2">
                    <w:rPr>
                      <w:sz w:val="28"/>
                      <w:szCs w:val="28"/>
                      <w:lang w:val="ru-RU"/>
                    </w:rPr>
                    <w:t xml:space="preserve">Практика «Научно-исследовательская работа» относится к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обязательной </w:t>
                  </w:r>
                  <w:r w:rsidRPr="001F2DD2">
                    <w:rPr>
                      <w:sz w:val="28"/>
                      <w:szCs w:val="28"/>
                      <w:lang w:val="ru-RU"/>
                    </w:rPr>
                    <w:t>части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1F2DD2">
                    <w:rPr>
                      <w:sz w:val="28"/>
                      <w:szCs w:val="28"/>
                      <w:lang w:val="ru-RU"/>
                    </w:rPr>
                    <w:t>Блока 2 «Практика» структуры образовательной программы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E54F12" w:rsidRPr="005E5FAB" w:rsidRDefault="002F292B" w:rsidP="002F292B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Обучающиеся очной формы выходят на практику в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1,3,4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семестрах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, обучающиеся заочной формы </w:t>
                  </w:r>
                  <w:r w:rsidRPr="003A6AE6">
                    <w:rPr>
                      <w:sz w:val="29"/>
                      <w:szCs w:val="29"/>
                      <w:lang w:val="ru-RU" w:eastAsia="ru-RU"/>
                    </w:rPr>
                    <w:t xml:space="preserve">– 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на 1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,2,3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курсе. 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 xml:space="preserve"> Практика базируется на зн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 xml:space="preserve">ниях и умениях, полученных при изучении дисциплин: </w:t>
                  </w:r>
                </w:p>
                <w:p w:rsidR="00046C1F" w:rsidRPr="005E5FAB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</w:p>
                <w:p w:rsidR="00046C1F" w:rsidRPr="003D5766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Коммуникативные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технологии</w:t>
                  </w:r>
                  <w:proofErr w:type="spellEnd"/>
                </w:p>
                <w:p w:rsidR="00046C1F" w:rsidRPr="005E5FAB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Иностранный язык для академических и профессиональных целей</w:t>
                  </w:r>
                </w:p>
                <w:p w:rsidR="00A5592D" w:rsidRPr="003D5766" w:rsidRDefault="00A5592D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Педагогика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психология</w:t>
                  </w:r>
                  <w:proofErr w:type="spellEnd"/>
                </w:p>
                <w:p w:rsidR="00A57D98" w:rsidRPr="002F292B" w:rsidRDefault="008245CE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Теория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человеческого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капитала</w:t>
                  </w:r>
                  <w:proofErr w:type="spellEnd"/>
                </w:p>
                <w:p w:rsidR="002D7760" w:rsidRPr="005E5FAB" w:rsidRDefault="002D7760" w:rsidP="003D5766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Освоение практики необходимо как предшествующее при изучении сл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дующих дисциплин:</w:t>
                  </w:r>
                </w:p>
                <w:p w:rsidR="008245CE" w:rsidRPr="003D5766" w:rsidRDefault="008245CE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Планирование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прогнозирование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бизнес-проектов</w:t>
                  </w:r>
                  <w:proofErr w:type="spellEnd"/>
                </w:p>
                <w:p w:rsidR="001A2071" w:rsidRPr="003D5766" w:rsidRDefault="001A2071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Экономика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труда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продвинутый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курс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>)</w:t>
                  </w:r>
                </w:p>
                <w:p w:rsidR="001A2071" w:rsidRPr="002F292B" w:rsidRDefault="001A2071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Кадровая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стратегия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современной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организации</w:t>
                  </w:r>
                  <w:proofErr w:type="spellEnd"/>
                </w:p>
                <w:p w:rsidR="002F292B" w:rsidRPr="003D5766" w:rsidRDefault="002F292B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Кадровый консалтинг и аудит</w:t>
                  </w:r>
                </w:p>
                <w:p w:rsidR="008245CE" w:rsidRPr="002F292B" w:rsidRDefault="001A2071" w:rsidP="002F292B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5E5FAB">
                    <w:rPr>
                      <w:sz w:val="28"/>
                      <w:szCs w:val="28"/>
                      <w:lang w:val="ru-RU"/>
                    </w:rPr>
                    <w:t>найм</w:t>
                  </w:r>
                  <w:proofErr w:type="spellEnd"/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 персонала</w:t>
                  </w:r>
                </w:p>
                <w:p w:rsidR="00E54F12" w:rsidRPr="005E5FAB" w:rsidRDefault="007F5AB0" w:rsidP="003D5766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Практика предшествует проведению </w:t>
                  </w:r>
                  <w:r w:rsidR="00601C39" w:rsidRPr="005E5FAB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1A2071" w:rsidRPr="005E5FAB">
                    <w:rPr>
                      <w:sz w:val="28"/>
                      <w:szCs w:val="28"/>
                      <w:lang w:val="ru-RU"/>
                    </w:rPr>
                    <w:t xml:space="preserve">рофессиональной практики, 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Пре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дипломной практики, подготовке к сдаче Государственного экзамена, 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выпо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л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нению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 выпускной квалификационной работы.</w:t>
                  </w:r>
                </w:p>
                <w:p w:rsidR="0080560C" w:rsidRPr="00E54F12" w:rsidRDefault="0080560C">
                  <w:pPr>
                    <w:rPr>
                      <w:lang w:val="ru-RU"/>
                    </w:rPr>
                  </w:pPr>
                </w:p>
              </w:tc>
            </w:tr>
          </w:tbl>
          <w:p w:rsidR="0080560C" w:rsidRPr="00E54F12" w:rsidRDefault="0080560C">
            <w:pPr>
              <w:rPr>
                <w:lang w:val="ru-RU"/>
              </w:rPr>
            </w:pPr>
          </w:p>
        </w:tc>
      </w:tr>
      <w:tr w:rsidR="0080560C" w:rsidRPr="00C65966" w:rsidTr="005D2397">
        <w:trPr>
          <w:trHeight w:val="204"/>
        </w:trPr>
        <w:tc>
          <w:tcPr>
            <w:tcW w:w="20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3D5766" w:rsidRDefault="0080560C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5. ОБЪЕМ ПРАКТИКИ В ЗАЧЕТНЫХ ЕДИНИЦАХ И ЕЕ ПРОДОЛЖ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И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ТЕЛЬНОСТЬ В НЕДЕЛЯХ ЛИБО В АКАДЕМИЧЕСКИХ ИЛИ АСТР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О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НОМИЧЕСКИХ ЧАСАХ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C65966" w:rsidTr="005D333F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C65966" w:rsidTr="00ED0F9C">
        <w:trPr>
          <w:trHeight w:val="87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8"/>
            </w:tblGrid>
            <w:tr w:rsidR="0080560C" w:rsidRPr="00C65966" w:rsidTr="005B7D9E">
              <w:trPr>
                <w:trHeight w:val="842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FAF" w:rsidRPr="004A12ED" w:rsidRDefault="00A75FAF" w:rsidP="00A75FAF">
                  <w:pPr>
                    <w:spacing w:after="120"/>
                    <w:ind w:firstLine="669"/>
                    <w:jc w:val="both"/>
                    <w:rPr>
                      <w:rFonts w:eastAsia="Calibri"/>
                      <w:sz w:val="22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Общая трудоемкость практики в разрезе форм обучения и семестров/ ку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сов составляет:</w:t>
                  </w:r>
                </w:p>
                <w:tbl>
                  <w:tblPr>
                    <w:tblW w:w="973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2055"/>
                    <w:gridCol w:w="2055"/>
                    <w:gridCol w:w="993"/>
                    <w:gridCol w:w="1817"/>
                    <w:gridCol w:w="1817"/>
                  </w:tblGrid>
                  <w:tr w:rsidR="00A75FAF" w:rsidRPr="00C65966" w:rsidTr="00AB1B80">
                    <w:trPr>
                      <w:cantSplit/>
                      <w:trHeight w:val="283"/>
                    </w:trPr>
                    <w:tc>
                      <w:tcPr>
                        <w:tcW w:w="5103" w:type="dxa"/>
                        <w:gridSpan w:val="3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Очная форма</w:t>
                        </w:r>
                      </w:p>
                    </w:tc>
                    <w:tc>
                      <w:tcPr>
                        <w:tcW w:w="4627" w:type="dxa"/>
                        <w:gridSpan w:val="3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Заочная форма</w:t>
                        </w:r>
                      </w:p>
                    </w:tc>
                  </w:tr>
                  <w:tr w:rsidR="00A75FAF" w:rsidRPr="00C65966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Семестр</w:t>
                        </w:r>
                      </w:p>
                    </w:tc>
                    <w:tc>
                      <w:tcPr>
                        <w:tcW w:w="4110" w:type="dxa"/>
                        <w:gridSpan w:val="2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Трудоемкость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Курс</w:t>
                        </w:r>
                      </w:p>
                    </w:tc>
                    <w:tc>
                      <w:tcPr>
                        <w:tcW w:w="3634" w:type="dxa"/>
                        <w:gridSpan w:val="2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Трудоемкость</w:t>
                        </w:r>
                      </w:p>
                    </w:tc>
                  </w:tr>
                  <w:tr w:rsidR="00A75FAF" w:rsidRPr="00C65966" w:rsidTr="00AB1B80">
                    <w:trPr>
                      <w:cantSplit/>
                      <w:trHeight w:val="276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з.е</w:t>
                        </w:r>
                        <w:proofErr w:type="spellEnd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час</w:t>
                        </w:r>
                      </w:p>
                    </w:tc>
                    <w:tc>
                      <w:tcPr>
                        <w:tcW w:w="993" w:type="dxa"/>
                        <w:vMerge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з.е</w:t>
                        </w:r>
                        <w:proofErr w:type="spellEnd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17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час</w:t>
                        </w:r>
                      </w:p>
                    </w:tc>
                  </w:tr>
                  <w:tr w:rsidR="00A75FAF" w:rsidRPr="00C65966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55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C65966" w:rsidTr="00AB1B80">
                    <w:trPr>
                      <w:cantSplit/>
                      <w:trHeight w:val="58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  <w:vMerge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  <w:vMerge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205C2C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C65966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C65966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  <w:vMerge/>
                        <w:shd w:val="clear" w:color="auto" w:fill="auto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  <w:vMerge/>
                        <w:shd w:val="clear" w:color="auto" w:fill="auto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5FAF" w:rsidRPr="00C65966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2055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2055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432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432</w:t>
                        </w:r>
                      </w:p>
                    </w:tc>
                  </w:tr>
                </w:tbl>
                <w:p w:rsidR="005D333F" w:rsidRDefault="005D333F" w:rsidP="00555651">
                  <w:pPr>
                    <w:ind w:firstLine="527"/>
                    <w:rPr>
                      <w:color w:val="000000"/>
                      <w:sz w:val="28"/>
                      <w:lang w:val="ru-RU"/>
                    </w:rPr>
                  </w:pPr>
                </w:p>
                <w:p w:rsidR="005D333F" w:rsidRDefault="005D333F" w:rsidP="005D333F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C14007">
                    <w:rPr>
                      <w:b/>
                      <w:color w:val="000000"/>
                      <w:sz w:val="32"/>
                      <w:lang w:val="ru-RU"/>
                    </w:rPr>
                    <w:t>6. СОДЕРЖАНИЕ ПРАКТИКИ</w:t>
                  </w:r>
                  <w:r w:rsidRPr="00C140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График (план) прохождения практики</w:t>
                  </w:r>
                </w:p>
                <w:tbl>
                  <w:tblPr>
                    <w:tblStyle w:val="a8"/>
                    <w:tblW w:w="9821" w:type="dxa"/>
                    <w:tblLook w:val="0000" w:firstRow="0" w:lastRow="0" w:firstColumn="0" w:lastColumn="0" w:noHBand="0" w:noVBand="0"/>
                  </w:tblPr>
                  <w:tblGrid>
                    <w:gridCol w:w="498"/>
                    <w:gridCol w:w="1715"/>
                    <w:gridCol w:w="3655"/>
                    <w:gridCol w:w="1271"/>
                    <w:gridCol w:w="2682"/>
                  </w:tblGrid>
                  <w:tr w:rsidR="005D333F" w:rsidRPr="00C65966" w:rsidTr="00ED0F9C">
                    <w:trPr>
                      <w:trHeight w:val="2425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15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разделов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этапов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практики</w:t>
                        </w:r>
                        <w:proofErr w:type="spellEnd"/>
                      </w:p>
                    </w:tc>
                    <w:tc>
                      <w:tcPr>
                        <w:tcW w:w="3655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Виды работ, в решении которых обучающийся принимает уч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стие в процессе практики (вкл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чая самостоятельную работу)</w:t>
                        </w:r>
                      </w:p>
                    </w:tc>
                    <w:tc>
                      <w:tcPr>
                        <w:tcW w:w="1271" w:type="dxa"/>
                        <w:textDirection w:val="btLr"/>
                      </w:tcPr>
                      <w:p w:rsidR="005D333F" w:rsidRPr="005B7D9E" w:rsidRDefault="005D333F" w:rsidP="00A75FAF">
                        <w:pPr>
                          <w:ind w:left="113" w:right="11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Кол-во часов/ кол-во часов в форме пра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подготовки 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Форма текущего и промежуточного ко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троля</w:t>
                        </w: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323" w:type="dxa"/>
                        <w:gridSpan w:val="4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Организационно-подготовительный этап</w:t>
                        </w:r>
                      </w:p>
                    </w:tc>
                  </w:tr>
                  <w:tr w:rsidR="005D333F" w:rsidRPr="00C65966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Инструктаж по технике безопасности и культуре поведения.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 программой практики. Опред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ление цели, места и порядка прохождения пра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тики.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Получение и обсуждение индивидуального  зад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ния на практику (на соответствующий период практики: ОФО – в 1 семестре; ЗФО – на 1 курсе). </w:t>
                        </w:r>
                      </w:p>
                      <w:p w:rsidR="005D333F" w:rsidRPr="005B7D9E" w:rsidRDefault="00A11151" w:rsidP="007A2B0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Формулирование частных исследовательских з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дач. Детализация индивидуального плана маг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странта по научно-исследовательской работе.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A75FA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Собеседование, </w:t>
                        </w:r>
                      </w:p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роспись в журнале по технике безопасности, записи в дневнике за соответствующий 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четный период</w:t>
                        </w: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9323" w:type="dxa"/>
                        <w:gridSpan w:val="4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 этап</w:t>
                        </w:r>
                      </w:p>
                    </w:tc>
                  </w:tr>
                  <w:tr w:rsidR="005D333F" w:rsidRPr="00C65966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научно-исследовательской работы (в соответствии с заданием на практику):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со специальной литературой, официальными статистическими данными; пр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смотр их содержания; конспектирование матер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алов, представляющих интерес, и оценка зап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санного с целью последующего использования для выполнения разделов ВКР; составление би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лиографического списка, оформленного по ста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дартам СибУПК;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обоснование актуальности темы ВКР;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формулировка цели, задач, объекта и предмета исследования, объекта наблюдения;</w:t>
                        </w:r>
                      </w:p>
                      <w:p w:rsidR="005D333F" w:rsidRPr="005B7D9E" w:rsidRDefault="00A11151" w:rsidP="00A11151">
                        <w:pPr>
                          <w:jc w:val="both"/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характеристика методов научных исследований, которые предполагается использовать для в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полнения теоретической и практической частей ВКР.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A75FAF" w:rsidP="00A75FAF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382/288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Собеседование,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записи в дневнике за соответствующий 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четный период</w:t>
                        </w:r>
                      </w:p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 этап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</w:tc>
                  </w:tr>
                  <w:tr w:rsidR="005D333F" w:rsidRPr="00C65966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Выбор, обоснование методов проведения иссл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дования. Составление оглавления выпускной квалификационной работы магистра</w:t>
                        </w:r>
                      </w:p>
                      <w:p w:rsidR="005D333F" w:rsidRPr="005B7D9E" w:rsidRDefault="005D333F" w:rsidP="007A2B0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промежуточного отчета по практике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Защита отчёта за соо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ветствующий отчетный период</w:t>
                        </w:r>
                      </w:p>
                    </w:tc>
                  </w:tr>
                </w:tbl>
                <w:p w:rsidR="00016369" w:rsidRPr="002D17C4" w:rsidRDefault="00016369" w:rsidP="007B68E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C65966" w:rsidTr="00ED0F9C">
        <w:trPr>
          <w:trHeight w:val="77"/>
        </w:trPr>
        <w:tc>
          <w:tcPr>
            <w:tcW w:w="20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80560C" w:rsidRPr="00C65966" w:rsidTr="005D333F">
        <w:trPr>
          <w:trHeight w:val="114"/>
        </w:trPr>
        <w:tc>
          <w:tcPr>
            <w:tcW w:w="20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C65966" w:rsidTr="005D2397">
        <w:trPr>
          <w:trHeight w:val="425"/>
        </w:trPr>
        <w:tc>
          <w:tcPr>
            <w:tcW w:w="31679" w:type="dxa"/>
            <w:gridSpan w:val="4"/>
          </w:tcPr>
          <w:p w:rsidR="00016369" w:rsidRPr="00014F93" w:rsidRDefault="0001636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14"/>
            </w:tblGrid>
            <w:tr w:rsidR="0080560C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6369" w:rsidRPr="00516BD9" w:rsidRDefault="00016369" w:rsidP="00016369">
                  <w:pPr>
                    <w:ind w:firstLine="52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  <w:p w:rsidR="00016369" w:rsidRDefault="00016369" w:rsidP="00016369">
                  <w:pPr>
                    <w:ind w:firstLine="52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:rsidR="00AB1B80" w:rsidRPr="005367B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sz w:val="28"/>
                      <w:lang w:val="ru-RU"/>
                    </w:rPr>
                    <w:t>Формой отчетности по практике является отчет.</w:t>
                  </w:r>
                </w:p>
                <w:p w:rsidR="00AB1B80" w:rsidRPr="005367B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Обязательными компонентами отчета по практике являются: Дневник, Раб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:rsidR="00AB1B80" w:rsidRDefault="00AB1B80" w:rsidP="00AB1B80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обуча</w:t>
                  </w:r>
                  <w:r w:rsidRPr="00601978">
                    <w:rPr>
                      <w:sz w:val="28"/>
                      <w:lang w:val="ru-RU"/>
                    </w:rPr>
                    <w:t>ю</w:t>
                  </w:r>
                  <w:r w:rsidRPr="00601978">
                    <w:rPr>
                      <w:sz w:val="28"/>
                      <w:lang w:val="ru-RU"/>
                    </w:rPr>
                    <w:t xml:space="preserve">щимся оформленного отчета и отзыва руководителя практики от кафедры </w:t>
                  </w:r>
                  <w:r>
                    <w:rPr>
                      <w:sz w:val="28"/>
                      <w:lang w:val="ru-RU"/>
                    </w:rPr>
                    <w:t>м</w:t>
                  </w:r>
                  <w:r>
                    <w:rPr>
                      <w:sz w:val="28"/>
                      <w:lang w:val="ru-RU"/>
                    </w:rPr>
                    <w:t>е</w:t>
                  </w:r>
                  <w:r>
                    <w:rPr>
                      <w:sz w:val="28"/>
                      <w:lang w:val="ru-RU"/>
                    </w:rPr>
                    <w:t>неджмента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2D17C4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Формы отчетности определяет кафедра менеджмента и проведения научно-исследовательской работы зависят от целей, задач и реал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>изации ее в учебном пр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 xml:space="preserve">цессе. </w:t>
                  </w:r>
                </w:p>
                <w:p w:rsidR="007F5AB0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Научно-исследовательская  работа  в  семестре  осуществ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ляется  в  следующих формах: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семинары с научным руководителем магистерск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ой программы;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консультации с руководител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ем магистерской диссертации;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самостоятельная работа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 xml:space="preserve"> обучающегося </w:t>
                  </w: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 библиотечны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 xml:space="preserve">м фондом и </w:t>
                  </w:r>
                  <w:proofErr w:type="spellStart"/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>и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нте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нет-ресурсами</w:t>
                  </w:r>
                  <w:proofErr w:type="spellEnd"/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дискуссии на темы, выбранные маг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истрантами для исследования;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обсуждение и защита индивидуальных и групповых проектов и исс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ледов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а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тельских работ магистров;</w:t>
                  </w:r>
                </w:p>
                <w:p w:rsidR="007F5D9D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участие в круглых столах и конференциях с докладами и обсуждениями</w:t>
                  </w:r>
                  <w:r w:rsidR="007F5D9D" w:rsidRPr="00516BD9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7F5AB0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Оценка результатов научно-исследовательской работы организуется как еди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ство  двух  форм:  самоконтроль  и  контроль  со  стороны  руководителя  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и кафе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д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ры. </w:t>
                  </w:r>
                </w:p>
                <w:p w:rsidR="00824FEC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Текущий  контроль  осуществляется  руководителем  в  виде  проверки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отчетов по этапам НИР в виде устного собеседования 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обучающегося  и преподавателя,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а также в виде предоставления собранных материалов на электрон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ных и(или) б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мажных носителях.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Форма промежуточной аттестации по итогам научно-исследовательской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работы осуществляется в форме зачета с оц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енкой. </w:t>
                  </w:r>
                </w:p>
                <w:p w:rsidR="007F5AB0" w:rsidRDefault="007F5AB0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По итогам выполнения НИР </w:t>
                  </w:r>
                  <w:r w:rsidR="0080560C" w:rsidRPr="00516BD9">
                    <w:rPr>
                      <w:sz w:val="28"/>
                      <w:szCs w:val="28"/>
                      <w:lang w:val="ru-RU"/>
                    </w:rPr>
                    <w:t xml:space="preserve">магистрант должен представить руководителю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письменный отчет о НИР.</w:t>
                  </w:r>
                </w:p>
                <w:p w:rsidR="00AB1B80" w:rsidRDefault="00AB1B80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Default="00AB1B80" w:rsidP="00AB1B80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AB1B80" w:rsidRPr="005367B0" w:rsidRDefault="00AB1B80" w:rsidP="00AB1B80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AB1B80" w:rsidRDefault="00AB1B80" w:rsidP="00AB1B8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Приложения.</w:t>
                  </w:r>
                </w:p>
                <w:p w:rsidR="00AB1B8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ТИТУЛЬНЫЙ ЛИСТ ОТЧЕТА содержит следующие данные: наименование университета и кафедры, название отчёта, фамилию, имя и отчество обучающег</w:t>
                  </w:r>
                  <w:r w:rsidRPr="00601978">
                    <w:rPr>
                      <w:sz w:val="28"/>
                      <w:lang w:val="ru-RU"/>
                    </w:rPr>
                    <w:t>о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ся, место практики, фамилию, имя, отчество руководителя практики от универс</w:t>
                  </w:r>
                  <w:r w:rsidRPr="00601978">
                    <w:rPr>
                      <w:sz w:val="28"/>
                      <w:lang w:val="ru-RU"/>
                    </w:rPr>
                    <w:t>и</w:t>
                  </w:r>
                  <w:r w:rsidRPr="00601978">
                    <w:rPr>
                      <w:sz w:val="28"/>
                      <w:lang w:val="ru-RU"/>
                    </w:rPr>
                    <w:t>тета.</w:t>
                  </w:r>
                </w:p>
                <w:p w:rsidR="00AB1B80" w:rsidRPr="00601978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РАБОЧИЙ ГРАФИК И ИНДИВИДУАЛЬНОЕ ЗАДАНИЕ НА ПРАКТИКУ разрабатывает кафедра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менеджмента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для каждого обучающегося индивидуально и выдает ему перед выходом на практику.</w:t>
                  </w:r>
                  <w:r w:rsidRPr="00601978">
                    <w:rPr>
                      <w:sz w:val="28"/>
                      <w:lang w:val="ru-RU"/>
                    </w:rPr>
                    <w:t xml:space="preserve">      </w:t>
                  </w:r>
                </w:p>
                <w:p w:rsidR="00AB1B80" w:rsidRPr="00601978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ДНЕВНИК является обязательной частью отчета о практике. Без дневника о</w:t>
                  </w:r>
                  <w:r w:rsidRPr="00601978">
                    <w:rPr>
                      <w:sz w:val="28"/>
                      <w:lang w:val="ru-RU"/>
                    </w:rPr>
                    <w:t>т</w:t>
                  </w:r>
                  <w:r w:rsidRPr="00601978">
                    <w:rPr>
                      <w:sz w:val="28"/>
                      <w:lang w:val="ru-RU"/>
                    </w:rPr>
                    <w:t>чет не принимается к проверке и защите. Записи в дневнике производятся еж</w:t>
                  </w:r>
                  <w:r w:rsidRPr="00601978">
                    <w:rPr>
                      <w:sz w:val="28"/>
                      <w:lang w:val="ru-RU"/>
                    </w:rPr>
                    <w:t>е</w:t>
                  </w:r>
                  <w:r w:rsidRPr="00601978">
                    <w:rPr>
                      <w:sz w:val="28"/>
                      <w:lang w:val="ru-RU"/>
                    </w:rPr>
            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            </w:r>
                  <w:r w:rsidRPr="00601978">
                    <w:rPr>
                      <w:sz w:val="28"/>
                      <w:lang w:val="ru-RU"/>
                    </w:rPr>
                    <w:t>е</w:t>
                  </w:r>
                  <w:r w:rsidRPr="00601978">
                    <w:rPr>
                      <w:sz w:val="28"/>
                      <w:lang w:val="ru-RU"/>
                    </w:rPr>
                    <w:t xml:space="preserve">заполненных разделов, не ежедневные записи рассматриваются при защите отчёта как серьёзные недостатки в прохождении практики.   </w:t>
                  </w:r>
                </w:p>
                <w:p w:rsidR="00AB1B80" w:rsidRDefault="00AB1B80" w:rsidP="00AB1B80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СОДЕРЖАНИЕ ОТЧЕТА включает разделы программы практики с указанием страниц.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Объем отчета составляет </w:t>
                  </w:r>
                  <w:r>
                    <w:rPr>
                      <w:color w:val="000000"/>
                      <w:sz w:val="28"/>
                      <w:lang w:val="ru-RU"/>
                    </w:rPr>
                    <w:t>10-15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страниц компьютерного текста.</w:t>
                  </w:r>
                </w:p>
                <w:p w:rsidR="00CF1CFF" w:rsidRPr="00516BD9" w:rsidRDefault="00CF1CFF" w:rsidP="00516BD9">
                  <w:pPr>
                    <w:pStyle w:val="a6"/>
                    <w:ind w:firstLine="522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sz w:val="28"/>
                      <w:szCs w:val="28"/>
                      <w:lang w:val="ru-RU"/>
                    </w:rPr>
                    <w:t xml:space="preserve">Обязательные </w:t>
                  </w:r>
                  <w:r w:rsidRPr="00516BD9">
                    <w:rPr>
                      <w:b/>
                      <w:i/>
                      <w:sz w:val="28"/>
                      <w:szCs w:val="28"/>
                      <w:lang w:val="ru-RU"/>
                    </w:rPr>
                    <w:t>содержательные</w:t>
                  </w:r>
                  <w:r w:rsidRPr="00516BD9">
                    <w:rPr>
                      <w:b/>
                      <w:sz w:val="28"/>
                      <w:szCs w:val="28"/>
                      <w:lang w:val="ru-RU"/>
                    </w:rPr>
                    <w:t xml:space="preserve"> элементы отчёта: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индивидуальный учебный план магистранта (ИУП);</w:t>
                  </w:r>
                </w:p>
                <w:p w:rsidR="00CF1CFF" w:rsidRPr="00516BD9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обоснование </w:t>
                  </w:r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>актуальност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и</w:t>
                  </w:r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 xml:space="preserve"> темы ВКР; </w:t>
                  </w:r>
                </w:p>
                <w:p w:rsidR="00A11151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формулировка цели, задач, объекта и предмета исследования/наблюдения;</w:t>
                  </w:r>
                </w:p>
                <w:p w:rsidR="00A11151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характеристика </w:t>
                  </w:r>
                  <w:r w:rsidRPr="003A6AE6">
                    <w:rPr>
                      <w:bCs/>
                      <w:sz w:val="28"/>
                      <w:szCs w:val="28"/>
                      <w:lang w:val="ru-RU"/>
                    </w:rPr>
                    <w:t>методов научных исследований, которые предполагается использовать для выполнения теоретической и практической частей ВКР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;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 xml:space="preserve">библиография по теме ВКР (оформленная в соответствие с требованиями) (приложение </w:t>
                  </w:r>
                  <w:r w:rsidR="00A11151">
                    <w:rPr>
                      <w:sz w:val="28"/>
                      <w:szCs w:val="28"/>
                      <w:lang w:val="ru-RU" w:eastAsia="ru-RU"/>
                    </w:rPr>
                    <w:t>4</w:t>
                  </w:r>
                  <w:r w:rsidRPr="00516BD9">
                    <w:rPr>
                      <w:sz w:val="28"/>
                      <w:szCs w:val="28"/>
                      <w:lang w:val="ru-RU" w:eastAsia="ru-RU"/>
                    </w:rPr>
                    <w:t xml:space="preserve">); 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расширенный план ВКР.</w:t>
                  </w:r>
                </w:p>
                <w:p w:rsidR="00A11151" w:rsidRDefault="00A11151" w:rsidP="00A42498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A6AE6">
                    <w:rPr>
                      <w:sz w:val="28"/>
                      <w:lang w:val="ru-RU"/>
                    </w:rPr>
                    <w:t>ОГЛАВЛЕНИЕ ОТЧЕТА включает разделы программы практики с указанием страниц.</w:t>
                  </w:r>
                </w:p>
                <w:p w:rsidR="001C5924" w:rsidRDefault="001C5924" w:rsidP="001C592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ОТЧЕТ ПО ПРАКТИКЕ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должен быть написан грамотно, не следует допускать общих рассуждений, частых повторений одних и тех же слов и оборотов речи, н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принятых сокращений слов. </w:t>
                  </w:r>
                </w:p>
                <w:p w:rsidR="001C5924" w:rsidRDefault="001C5924" w:rsidP="001C592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D72">
                    <w:rPr>
                      <w:color w:val="000000"/>
                      <w:sz w:val="28"/>
                      <w:lang w:val="ru-RU"/>
                    </w:rPr>
                    <w:t>Примерное содержание отчета: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Индивидуальный учебный план магистранта (ИУП)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</w:pPr>
                  <w:r w:rsidRPr="00A26642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Актуальность темы магистерского исследования.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 xml:space="preserve">Объект и предмет исследования, 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Цель и задачи исследования,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Характеристика методов, использованных при проведении исследования,</w:t>
                  </w:r>
                </w:p>
                <w:p w:rsidR="005E5FAB" w:rsidRPr="00A26642" w:rsidRDefault="00A75FAF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</w:t>
                  </w:r>
                  <w:r w:rsidR="005E5FAB" w:rsidRPr="00A26642">
                    <w:rPr>
                      <w:color w:val="000000"/>
                      <w:sz w:val="28"/>
                      <w:lang w:val="ru-RU"/>
                    </w:rPr>
                    <w:t xml:space="preserve"> по теме диссертации,</w:t>
                  </w:r>
                </w:p>
                <w:p w:rsidR="0002596C" w:rsidRPr="00824FEC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Расширенный план ВКР</w:t>
                  </w:r>
                </w:p>
                <w:p w:rsidR="00516BD9" w:rsidRDefault="00516BD9" w:rsidP="005E5FAB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AB1B80" w:rsidRPr="00401DE0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AB1B80" w:rsidRPr="00401DE0" w:rsidRDefault="00AB1B80" w:rsidP="00AB1B80">
                  <w:pPr>
                    <w:ind w:firstLine="708"/>
                    <w:jc w:val="both"/>
                    <w:rPr>
                      <w:i/>
                      <w:iCs/>
                      <w:szCs w:val="28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8B69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использованием текстового пр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цесса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Microsoft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Word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icrosoft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и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lastRenderedPageBreak/>
                    <w:t>ложениями 2.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</w:t>
                  </w:r>
                  <w:r w:rsidRPr="008B690F">
                    <w:rPr>
                      <w:sz w:val="28"/>
                      <w:szCs w:val="28"/>
                    </w:rPr>
                    <w:t>у</w:t>
                  </w:r>
                  <w:r w:rsidRPr="008B690F">
                    <w:rPr>
                      <w:sz w:val="28"/>
                      <w:szCs w:val="28"/>
                    </w:rPr>
                    <w:t>гом. Каждому заголовку должен соответствовать номер начальной страницы ра</w:t>
                  </w:r>
                  <w:r w:rsidRPr="008B690F">
                    <w:rPr>
                      <w:sz w:val="28"/>
                      <w:szCs w:val="28"/>
                    </w:rPr>
                    <w:t>з</w:t>
                  </w:r>
                  <w:r w:rsidRPr="008B690F">
                    <w:rPr>
                      <w:sz w:val="28"/>
                      <w:szCs w:val="28"/>
                    </w:rPr>
                    <w:t>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</w:t>
                  </w:r>
                  <w:r w:rsidRPr="008B690F">
                    <w:rPr>
                      <w:sz w:val="28"/>
                      <w:szCs w:val="28"/>
                    </w:rPr>
                    <w:t>о</w:t>
                  </w:r>
                  <w:r w:rsidRPr="008B690F">
                    <w:rPr>
                      <w:sz w:val="28"/>
                      <w:szCs w:val="28"/>
                    </w:rPr>
                    <w:t>ловки начинаются с прописных букв, без точки на конце. Названия разделов отч</w:t>
                  </w:r>
                  <w:r w:rsidRPr="008B690F">
                    <w:rPr>
                      <w:sz w:val="28"/>
                      <w:szCs w:val="28"/>
                    </w:rPr>
                    <w:t>е</w:t>
                  </w:r>
                  <w:r w:rsidRPr="008B690F">
                    <w:rPr>
                      <w:sz w:val="28"/>
                      <w:szCs w:val="28"/>
                    </w:rPr>
                    <w:t xml:space="preserve">та, введение, заключение, список источников и приложения пишутся строчными буквами. 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AB1B80" w:rsidRPr="00401DE0" w:rsidRDefault="00AB1B80" w:rsidP="00AB1B80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AB1B80" w:rsidRPr="009F3E6B" w:rsidRDefault="00AB1B80" w:rsidP="00AB1B8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AB1B80" w:rsidRDefault="00AB1B80" w:rsidP="00AB1B80">
                  <w:pPr>
                    <w:spacing w:after="120"/>
                    <w:ind w:firstLine="573"/>
                    <w:jc w:val="both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вать полужирное начертание. Если заголовок  не помещается в строке, то при ра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бивке его для переноса следует учитывать смысловую и логическую связь.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Напр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и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мер:</w:t>
                  </w:r>
                </w:p>
                <w:p w:rsidR="00AB1B80" w:rsidRPr="005B1E2B" w:rsidRDefault="00AB1B80" w:rsidP="00AB1B80">
                  <w:pPr>
                    <w:pStyle w:val="6"/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</w:pPr>
                  <w:r w:rsidRPr="005B1E2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1. ОСОБЕННОСТИ КОММЕРЧЕСКОЙ ДЕЯТЕЛЬНОСТИ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t>Заголовок раздела следует отделять от текста полуторным межстрочным и</w:t>
                  </w:r>
                  <w:r w:rsidRPr="008B690F">
                    <w:rPr>
                      <w:sz w:val="28"/>
                      <w:szCs w:val="28"/>
                    </w:rPr>
                    <w:t>н</w:t>
                  </w:r>
                  <w:r w:rsidRPr="008B690F">
                    <w:rPr>
                      <w:sz w:val="28"/>
                      <w:szCs w:val="28"/>
                    </w:rPr>
                    <w:t xml:space="preserve">тервалом. Интервал между строчками заголовка – одинарный. </w:t>
                  </w:r>
                  <w:r w:rsidRPr="008B690F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AB1B80" w:rsidRPr="005B1E2B" w:rsidRDefault="00AB1B80" w:rsidP="00AB1B80">
                  <w:pPr>
                    <w:pStyle w:val="6"/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</w:pPr>
                  <w:r w:rsidRPr="008B690F">
                    <w:rPr>
                      <w:rFonts w:ascii="Arial" w:hAnsi="Arial" w:cs="Arial"/>
                      <w:b w:val="0"/>
                      <w:spacing w:val="-8"/>
                      <w:sz w:val="24"/>
                      <w:szCs w:val="24"/>
                    </w:rPr>
                    <w:t>1</w:t>
                  </w:r>
                  <w:r w:rsidRPr="005B1E2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. ОСОБЕННОСТИ КОММЕРЧЕСКОЙ ДЕЯТЕЛЬНОСТИ</w: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b/>
                      <w:sz w:val="32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542925"/>
                            <wp:effectExtent l="0" t="0" r="9525" b="9525"/>
                            <wp:wrapNone/>
                            <wp:docPr id="7" name="Прямоугольник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B1B80" w:rsidRDefault="00AB1B80" w:rsidP="00AB1B80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AB1B80" w:rsidRDefault="00AB1B80" w:rsidP="00AB1B80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 xml:space="preserve">1,5 </w:t>
                                        </w:r>
                                        <w:proofErr w:type="spellStart"/>
                                        <w: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7" o:spid="_x0000_s1026" style="position:absolute;left:0;text-align:left;margin-left:2in;margin-top:.75pt;width:36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" stroked="f">
                            <v:textbox inset="0,0,0,0">
                              <w:txbxContent>
                                <w:p w:rsidR="00AB1B80" w:rsidRDefault="00AB1B80" w:rsidP="00AB1B80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AB1B80" w:rsidRDefault="00AB1B80" w:rsidP="00AB1B80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5408" behindDoc="0" locked="0" layoutInCell="1" allowOverlap="1">
                            <wp:simplePos x="0" y="0"/>
                            <wp:positionH relativeFrom="column">
                              <wp:posOffset>1714499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0" cy="457200"/>
                            <wp:effectExtent l="76200" t="38100" r="57150" b="5715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2pt" to="13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m3YgIAAJs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">
                            <v:stroke startarrow="block" endarrow="block"/>
                          </v:line>
                        </w:pict>
                      </mc:Fallback>
                    </mc:AlternateConten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Cs w:val="28"/>
                      <w:lang w:val="ru-RU"/>
                    </w:rPr>
                  </w:pP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AB1B80" w:rsidRPr="00401DE0" w:rsidRDefault="00AB1B80" w:rsidP="00AB1B80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заключение, список источников,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приложение начинаются с новой страницы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401DE0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р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мата А4 (210 × 297 мм), иметь книжную ориентацию для основного текста и альбо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м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ную, если это необходимо – для размещения схем, рисунков, таблиц, иллюстраций и т.д.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страниц с книжной ориентацией рекомендуется устанавливать следу</w:t>
                  </w:r>
                  <w:r w:rsidRPr="00401DE0">
                    <w:rPr>
                      <w:sz w:val="28"/>
                      <w:szCs w:val="28"/>
                    </w:rPr>
                    <w:t>ю</w:t>
                  </w:r>
                  <w:r w:rsidRPr="00401DE0">
                    <w:rPr>
                      <w:sz w:val="28"/>
                      <w:szCs w:val="28"/>
                    </w:rPr>
                    <w:lastRenderedPageBreak/>
                    <w:t xml:space="preserve">щие размеры полей: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страниц с альбомной</w:t>
                  </w:r>
                  <w:r w:rsidRPr="00401DE0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401DE0">
                    <w:rPr>
                      <w:sz w:val="28"/>
                      <w:szCs w:val="28"/>
                    </w:rPr>
                    <w:t>ориентацией рекомендуется устанавливать след</w:t>
                  </w:r>
                  <w:r w:rsidRPr="00401DE0">
                    <w:rPr>
                      <w:sz w:val="28"/>
                      <w:szCs w:val="28"/>
                    </w:rPr>
                    <w:t>у</w:t>
                  </w:r>
                  <w:r w:rsidRPr="00401DE0">
                    <w:rPr>
                      <w:sz w:val="28"/>
                      <w:szCs w:val="28"/>
                    </w:rPr>
                    <w:t xml:space="preserve">ющие размеры полей: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14 </w:t>
                  </w:r>
                  <w:r w:rsidRPr="00401DE0">
                    <w:rPr>
                      <w:iCs/>
                      <w:sz w:val="28"/>
                      <w:szCs w:val="28"/>
                    </w:rPr>
                    <w:t>п</w:t>
                  </w:r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ния, например, заголовки можно размещать по центру);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401DE0">
                    <w:rPr>
                      <w:i/>
                      <w:sz w:val="28"/>
                      <w:szCs w:val="28"/>
                    </w:rPr>
                    <w:t>курсив</w:t>
                  </w:r>
                  <w:r w:rsidRPr="00401DE0">
                    <w:rPr>
                      <w:sz w:val="28"/>
                      <w:szCs w:val="28"/>
                    </w:rPr>
                    <w:t xml:space="preserve">, </w:t>
                  </w:r>
                  <w:r w:rsidRPr="00401DE0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401DE0">
                    <w:rPr>
                      <w:sz w:val="28"/>
                      <w:szCs w:val="28"/>
                    </w:rPr>
                    <w:t>).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AB1B80" w:rsidRPr="00401DE0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401DE0">
                    <w:rPr>
                      <w:i/>
                      <w:szCs w:val="28"/>
                    </w:rPr>
                    <w:t>Формулы</w:t>
                  </w:r>
                </w:p>
                <w:p w:rsidR="00AB1B80" w:rsidRPr="00401DE0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ввода формул целесообразно использовать редакторы формул (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Equation</w:t>
                  </w:r>
                  <w:r w:rsidRPr="00401DE0">
                    <w:rPr>
                      <w:sz w:val="28"/>
                      <w:szCs w:val="28"/>
                    </w:rPr>
                    <w:t xml:space="preserve"> 3.0 или 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1DE0">
                    <w:rPr>
                      <w:sz w:val="28"/>
                      <w:szCs w:val="28"/>
                      <w:lang w:val="en-US"/>
                    </w:rPr>
                    <w:t>MathType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).</w:t>
                  </w:r>
                </w:p>
                <w:p w:rsidR="00AB1B80" w:rsidRPr="00401DE0" w:rsidRDefault="00AB1B80" w:rsidP="00AB1B80">
                  <w:pPr>
                    <w:pStyle w:val="af0"/>
                    <w:ind w:left="709"/>
                    <w:jc w:val="both"/>
                    <w:rPr>
                      <w:szCs w:val="28"/>
                    </w:rPr>
                  </w:pPr>
                  <w:r w:rsidRPr="00401DE0">
                    <w:rPr>
                      <w:szCs w:val="28"/>
                    </w:rPr>
                    <w:t>Формулы могут размещаться: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</w:p>
                <w:p w:rsidR="00AB1B8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деленные запятыми или точкой с запятой;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</w:p>
                <w:p w:rsidR="00AB1B80" w:rsidRPr="008B690F" w:rsidRDefault="00AB1B80" w:rsidP="00AB1B80">
                  <w:pPr>
                    <w:pStyle w:val="af0"/>
                    <w:spacing w:before="120" w:after="120"/>
                    <w:ind w:firstLine="3600"/>
                  </w:pPr>
                  <w:r w:rsidRPr="008B690F">
                    <w:rPr>
                      <w:position w:val="-24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4pt;height:68.65pt" o:ole="" filled="t">
                        <v:imagedata r:id="rId11" o:title=""/>
                      </v:shape>
                      <o:OLEObject Type="Embed" ProgID="Equation.3" ShapeID="_x0000_i1025" DrawAspect="Content" ObjectID="_1824895790" r:id="rId12"/>
                    </w:object>
                  </w:r>
                  <w:r w:rsidRPr="008B690F">
                    <w:t xml:space="preserve">,                        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(1)</w:t>
                  </w:r>
                </w:p>
                <w:p w:rsidR="00AB1B80" w:rsidRPr="008B690F" w:rsidRDefault="00AB1B80" w:rsidP="00AB1B80">
                  <w:pPr>
                    <w:pStyle w:val="af0"/>
                    <w:spacing w:before="120"/>
                  </w:pPr>
                  <w:r w:rsidRPr="008B690F">
                    <w:t xml:space="preserve">                    </w:t>
                  </w:r>
                  <w:r w:rsidRPr="008B690F">
                    <w:rPr>
                      <w:position w:val="-6"/>
                    </w:rPr>
                    <w:object w:dxaOrig="1660" w:dyaOrig="320">
                      <v:shape id="_x0000_i1026" type="#_x0000_t75" style="width:104.65pt;height:21.75pt" o:ole="" filled="t">
                        <v:imagedata r:id="rId13" o:title=""/>
                      </v:shape>
                      <o:OLEObject Type="Embed" ProgID="Equation.3" ShapeID="_x0000_i1026" DrawAspect="Content" ObjectID="_1824895791" r:id="rId14"/>
                    </w:object>
                  </w:r>
                  <w:r w:rsidRPr="008B690F">
                    <w:t xml:space="preserve">,      </w:t>
                  </w:r>
                  <w:r w:rsidRPr="008B690F">
                    <w:rPr>
                      <w:position w:val="-12"/>
                      <w:lang w:val="en-US"/>
                    </w:rPr>
                    <w:object w:dxaOrig="2540" w:dyaOrig="460">
                      <v:shape id="_x0000_i1027" type="#_x0000_t75" style="width:159.9pt;height:29.3pt" o:ole="" filled="t">
                        <v:imagedata r:id="rId15" o:title=""/>
                      </v:shape>
                      <o:OLEObject Type="Embed" ProgID="Equation.3" ShapeID="_x0000_i1027" DrawAspect="Content" ObjectID="_1824895792" r:id="rId16"/>
                    </w:object>
                  </w:r>
                  <w:r w:rsidRPr="008B690F">
                    <w:t xml:space="preserve">.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(2)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lastRenderedPageBreak/>
                    <w:t xml:space="preserve">Если формула не помещается в одной строке, ее следует переносить на </w:t>
                  </w:r>
                  <w:r w:rsidRPr="008B690F">
                    <w:rPr>
                      <w:sz w:val="28"/>
                      <w:szCs w:val="28"/>
                    </w:rPr>
                    <w:br/>
                    <w:t xml:space="preserve">другую: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 (&gt;, &lt;, =,  ≥, ≤,  ≠);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знаках</w:t>
                  </w:r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«многоточие» (…), сложения и вычитания (+ и –);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третью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на знаке умножения в виде креста (×).</w:t>
                  </w:r>
                </w:p>
                <w:p w:rsidR="00AB1B80" w:rsidRPr="00401DE0" w:rsidRDefault="00AB1B80" w:rsidP="00AB1B80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перенос</w:t>
                  </w:r>
                  <w:r w:rsidRPr="00401DE0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AB1B80" w:rsidRPr="00401DE0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разно в начале (или в конце) отчета привести список обозначений с их расшифро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кой;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401DE0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401DE0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).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Например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:</w:t>
                  </w:r>
                </w:p>
                <w:p w:rsidR="00AB1B80" w:rsidRPr="008B690F" w:rsidRDefault="00AB1B80" w:rsidP="00AB1B80">
                  <w:pPr>
                    <w:pStyle w:val="af0"/>
                    <w:spacing w:before="120" w:after="120"/>
                  </w:pPr>
                  <w:r w:rsidRPr="008B690F">
                    <w:t xml:space="preserve">                                             </w:t>
                  </w:r>
                  <w:r w:rsidRPr="008B690F">
                    <w:rPr>
                      <w:position w:val="-22"/>
                    </w:rPr>
                    <w:object w:dxaOrig="1160" w:dyaOrig="999">
                      <v:shape id="_x0000_i1028" type="#_x0000_t75" style="width:82.05pt;height:66.15pt" o:ole="" filled="t">
                        <v:imagedata r:id="rId17" o:title=""/>
                      </v:shape>
                      <o:OLEObject Type="Embed" ProgID="Equation.3" ShapeID="_x0000_i1028" DrawAspect="Content" ObjectID="_1824895793" r:id="rId18"/>
                    </w:object>
                  </w:r>
                  <w:r w:rsidRPr="008B690F">
                    <w:t xml:space="preserve">,                                 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(3)</w:t>
                  </w:r>
                </w:p>
                <w:p w:rsidR="00AB1B80" w:rsidRPr="008B690F" w:rsidRDefault="00AB1B80" w:rsidP="00AB1B80">
                  <w:pPr>
                    <w:pStyle w:val="af0"/>
                    <w:spacing w:before="120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где </w:t>
                  </w:r>
                  <w:proofErr w:type="spellStart"/>
                  <w:r w:rsidRPr="008B690F">
                    <w:rPr>
                      <w:i/>
                      <w:szCs w:val="28"/>
                    </w:rPr>
                    <w:t>С</w:t>
                  </w:r>
                  <w:r w:rsidRPr="008B690F">
                    <w:rPr>
                      <w:i/>
                      <w:szCs w:val="28"/>
                      <w:vertAlign w:val="subscript"/>
                    </w:rPr>
                    <w:t>ср</w:t>
                  </w:r>
                  <w:proofErr w:type="spellEnd"/>
                  <w:r w:rsidRPr="008B690F">
                    <w:rPr>
                      <w:i/>
                      <w:szCs w:val="28"/>
                      <w:vertAlign w:val="subscript"/>
                    </w:rPr>
                    <w:t xml:space="preserve"> </w:t>
                  </w:r>
                  <w:r w:rsidRPr="008B690F">
                    <w:rPr>
                      <w:i/>
                      <w:szCs w:val="28"/>
                    </w:rPr>
                    <w:t xml:space="preserve">– </w:t>
                  </w:r>
                  <w:r w:rsidRPr="008B690F">
                    <w:rPr>
                      <w:szCs w:val="28"/>
                    </w:rPr>
                    <w:t xml:space="preserve">средняя стоимость товаров; </w:t>
                  </w:r>
                  <w:proofErr w:type="spellStart"/>
                  <w:r w:rsidRPr="008B690F">
                    <w:rPr>
                      <w:szCs w:val="28"/>
                      <w:lang w:val="en-US"/>
                    </w:rPr>
                    <w:t>i</w:t>
                  </w:r>
                  <w:proofErr w:type="spellEnd"/>
                  <w:r w:rsidRPr="008B690F">
                    <w:rPr>
                      <w:szCs w:val="28"/>
                    </w:rPr>
                    <w:t xml:space="preserve"> – порядковый номер товара, </w:t>
                  </w:r>
                  <w:r w:rsidRPr="008B690F">
                    <w:rPr>
                      <w:i/>
                      <w:szCs w:val="28"/>
                      <w:lang w:val="en-US"/>
                    </w:rPr>
                    <w:t>N</w:t>
                  </w:r>
                  <w:r w:rsidRPr="008B690F">
                    <w:rPr>
                      <w:szCs w:val="28"/>
                    </w:rPr>
                    <w:t xml:space="preserve"> – количество товаров; </w:t>
                  </w:r>
                  <w:r w:rsidRPr="008B690F">
                    <w:rPr>
                      <w:i/>
                      <w:szCs w:val="28"/>
                    </w:rPr>
                    <w:t>С</w:t>
                  </w:r>
                  <w:proofErr w:type="spellStart"/>
                  <w:r w:rsidRPr="008B690F">
                    <w:rPr>
                      <w:i/>
                      <w:szCs w:val="28"/>
                      <w:vertAlign w:val="subscript"/>
                      <w:lang w:val="en-US"/>
                    </w:rPr>
                    <w:t>i</w:t>
                  </w:r>
                  <w:proofErr w:type="spellEnd"/>
                  <w:r w:rsidRPr="008B690F">
                    <w:rPr>
                      <w:i/>
                      <w:szCs w:val="28"/>
                      <w:vertAlign w:val="subscript"/>
                    </w:rPr>
                    <w:t xml:space="preserve"> </w:t>
                  </w:r>
                  <w:r w:rsidRPr="008B690F">
                    <w:rPr>
                      <w:szCs w:val="28"/>
                    </w:rPr>
                    <w:t xml:space="preserve">– стоимость </w:t>
                  </w:r>
                  <w:proofErr w:type="spellStart"/>
                  <w:r w:rsidRPr="008B690F">
                    <w:rPr>
                      <w:i/>
                      <w:szCs w:val="28"/>
                      <w:lang w:val="en-US"/>
                    </w:rPr>
                    <w:t>i</w:t>
                  </w:r>
                  <w:proofErr w:type="spellEnd"/>
                  <w:r w:rsidR="003D5EAB">
                    <w:rPr>
                      <w:szCs w:val="28"/>
                    </w:rPr>
                    <w:t>-го товара</w:t>
                  </w:r>
                  <w:r w:rsidRPr="008B690F">
                    <w:rPr>
                      <w:szCs w:val="28"/>
                    </w:rPr>
                    <w:t xml:space="preserve">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8B690F">
                    <w:rPr>
                      <w:i/>
                      <w:szCs w:val="28"/>
                    </w:rPr>
                    <w:t>Таблицы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szCs w:val="28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Нумерация таблиц в приложениях осуществляется в пределах каждого пр</w:t>
                  </w:r>
                  <w:r w:rsidRPr="008B690F">
                    <w:rPr>
                      <w:szCs w:val="28"/>
                    </w:rPr>
                    <w:t>и</w:t>
                  </w:r>
                  <w:r w:rsidRPr="008B690F">
                    <w:rPr>
                      <w:szCs w:val="28"/>
                    </w:rPr>
                    <w:t>ложения.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pacing w:val="-10"/>
                      <w:szCs w:val="28"/>
                    </w:rPr>
                  </w:pPr>
                  <w:r w:rsidRPr="008B690F">
                    <w:rPr>
                      <w:spacing w:val="-10"/>
                      <w:szCs w:val="28"/>
                    </w:rPr>
                    <w:t>Нумерационный заголовок выравнивается по левому краю (обычным начертан</w:t>
                  </w:r>
                  <w:r w:rsidRPr="008B690F">
                    <w:rPr>
                      <w:spacing w:val="-10"/>
                      <w:szCs w:val="28"/>
                    </w:rPr>
                    <w:t>и</w:t>
                  </w:r>
                  <w:r w:rsidRPr="008B690F">
                    <w:rPr>
                      <w:spacing w:val="-10"/>
                      <w:szCs w:val="28"/>
                    </w:rPr>
                    <w:t>ем).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Тематический заголовок таблицы определяет её тему и содержание. Он ра</w:t>
                  </w:r>
                  <w:r w:rsidRPr="008B690F">
                    <w:rPr>
                      <w:szCs w:val="28"/>
                    </w:rPr>
                    <w:t>з</w:t>
                  </w:r>
                  <w:r w:rsidRPr="008B690F">
                    <w:rPr>
                      <w:szCs w:val="28"/>
                    </w:rPr>
                    <w:t>мещается над таблицей через «тире» после нумерационного заголовка, выравнив</w:t>
                  </w:r>
                  <w:r w:rsidRPr="008B690F">
                    <w:rPr>
                      <w:szCs w:val="28"/>
                    </w:rPr>
                    <w:t>а</w:t>
                  </w:r>
                  <w:r w:rsidRPr="008B690F">
                    <w:rPr>
                      <w:szCs w:val="28"/>
                    </w:rPr>
                    <w:t xml:space="preserve">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</w:t>
                  </w:r>
                  <w:r w:rsidRPr="008B690F">
                    <w:rPr>
                      <w:szCs w:val="28"/>
                    </w:rPr>
                    <w:lastRenderedPageBreak/>
                    <w:t>не допускаются переносы.</w:t>
                  </w:r>
                </w:p>
                <w:p w:rsidR="00AB1B80" w:rsidRPr="008B690F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pacing w:val="-8"/>
                      <w:szCs w:val="28"/>
                    </w:rPr>
                  </w:pPr>
                  <w:r w:rsidRPr="008B690F">
                    <w:rPr>
                      <w:spacing w:val="-8"/>
                      <w:szCs w:val="28"/>
                    </w:rPr>
                    <w:t>Заголовки столбцов и строк следует ставить в именительном падеже единственн</w:t>
                  </w:r>
                  <w:r w:rsidRPr="008B690F">
                    <w:rPr>
                      <w:spacing w:val="-8"/>
                      <w:szCs w:val="28"/>
                    </w:rPr>
                    <w:t>о</w:t>
                  </w:r>
                  <w:r w:rsidRPr="008B690F">
                    <w:rPr>
                      <w:spacing w:val="-8"/>
                      <w:szCs w:val="28"/>
                    </w:rPr>
                    <w:t>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</w:t>
                  </w:r>
                  <w:r w:rsidRPr="008B690F">
                    <w:rPr>
                      <w:spacing w:val="-8"/>
                      <w:szCs w:val="28"/>
                    </w:rPr>
                    <w:t>ь</w:t>
                  </w:r>
                  <w:r w:rsidRPr="008B690F">
                    <w:rPr>
                      <w:spacing w:val="-8"/>
                      <w:szCs w:val="28"/>
                    </w:rPr>
                    <w:t>ные.</w:t>
                  </w:r>
                </w:p>
                <w:p w:rsidR="00AB1B80" w:rsidRPr="00401DE0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В таблице должны быть указаны единицы измерения. Если единица измер</w:t>
                  </w:r>
                  <w:r w:rsidRPr="008B690F">
                    <w:rPr>
                      <w:szCs w:val="28"/>
                    </w:rPr>
                    <w:t>е</w:t>
                  </w:r>
                  <w:r w:rsidRPr="008B690F">
                    <w:rPr>
                      <w:szCs w:val="28"/>
                    </w:rPr>
                    <w:t>ния единая, то ее указывают после заголовка. Если используют разные единицы измерения, то вводят соответствующую графу: «</w:t>
                  </w:r>
                  <w:r w:rsidRPr="00401DE0">
                    <w:rPr>
                      <w:szCs w:val="28"/>
                    </w:rPr>
                    <w:t xml:space="preserve">Единицы измерения». </w:t>
                  </w:r>
                </w:p>
                <w:p w:rsidR="00AB1B80" w:rsidRDefault="00AB1B80" w:rsidP="00AB1B80">
                  <w:pPr>
                    <w:tabs>
                      <w:tab w:val="left" w:pos="993"/>
                      <w:tab w:val="left" w:pos="1562"/>
                    </w:tabs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например</w:t>
                  </w:r>
                  <w:r w:rsidRPr="00401DE0"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AB1B80" w:rsidRDefault="00AB1B80" w:rsidP="00AB1B80">
                  <w:pPr>
                    <w:rPr>
                      <w:i/>
                      <w:iCs/>
                      <w:spacing w:val="-4"/>
                      <w:sz w:val="28"/>
                      <w:szCs w:val="24"/>
                      <w:lang w:val="ru-RU"/>
                    </w:rPr>
                  </w:pPr>
                </w:p>
                <w:p w:rsidR="00AB1B80" w:rsidRPr="00A43164" w:rsidRDefault="00AB1B80" w:rsidP="00AB1B80">
                  <w:pPr>
                    <w:rPr>
                      <w:b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i/>
                      <w:iCs/>
                      <w:spacing w:val="-4"/>
                      <w:sz w:val="28"/>
                      <w:szCs w:val="24"/>
                      <w:lang w:val="ru-RU"/>
                    </w:rPr>
                    <w:t>Таблица 4.1</w:t>
                  </w:r>
                  <w:r w:rsidRPr="00EC7382">
                    <w:rPr>
                      <w:iCs/>
                      <w:spacing w:val="-4"/>
                      <w:sz w:val="28"/>
                      <w:szCs w:val="24"/>
                      <w:lang w:val="ru-RU"/>
                    </w:rPr>
                    <w:t xml:space="preserve"> – </w:t>
                  </w:r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 xml:space="preserve">Показатели ликвидности и платежеспособности ООО «Реглан» </w:t>
                  </w:r>
                </w:p>
                <w:p w:rsidR="00AB1B80" w:rsidRPr="00A43164" w:rsidRDefault="00AB1B80" w:rsidP="00AB1B80">
                  <w:pPr>
                    <w:ind w:firstLine="1701"/>
                    <w:jc w:val="both"/>
                    <w:rPr>
                      <w:b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>за 2020 год</w:t>
                  </w:r>
                </w:p>
                <w:p w:rsidR="00AB1B80" w:rsidRPr="00EC7382" w:rsidRDefault="00AB1B80" w:rsidP="00AB1B80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/>
                    </w:rPr>
                  </w:pPr>
                </w:p>
                <w:tbl>
                  <w:tblPr>
                    <w:tblW w:w="4948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45"/>
                    <w:gridCol w:w="2808"/>
                    <w:gridCol w:w="1882"/>
                    <w:gridCol w:w="1983"/>
                    <w:gridCol w:w="1401"/>
                    <w:gridCol w:w="1301"/>
                  </w:tblGrid>
                  <w:tr w:rsidR="00AB1B80" w:rsidRPr="00C65966" w:rsidTr="00AB1B80">
                    <w:trPr>
                      <w:cantSplit/>
                      <w:trHeight w:val="960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п/п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Наименование</w:t>
                        </w:r>
                      </w:p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95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 01.01.20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19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г. </w:t>
                        </w:r>
                      </w:p>
                    </w:tc>
                    <w:tc>
                      <w:tcPr>
                        <w:tcW w:w="10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 01.01.20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20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7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Изменение, (+;–)</w:t>
                        </w:r>
                      </w:p>
                    </w:tc>
                    <w:tc>
                      <w:tcPr>
                        <w:tcW w:w="66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Рекомен</w:t>
                        </w:r>
                        <w:proofErr w:type="spellEnd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-дуемые значения</w:t>
                        </w:r>
                      </w:p>
                    </w:tc>
                  </w:tr>
                  <w:tr w:rsidR="00AB1B80" w:rsidRPr="00C65966" w:rsidTr="00AB1B80">
                    <w:trPr>
                      <w:cantSplit/>
                      <w:trHeight w:val="228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95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0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67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66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B1B80" w:rsidRPr="00C65966" w:rsidTr="00AB1B80">
                    <w:trPr>
                      <w:cantSplit/>
                      <w:trHeight w:val="497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Коэффициент текущей</w:t>
                        </w:r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0,62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0,44</w:t>
                        </w:r>
                      </w:p>
                    </w:tc>
                    <w:tc>
                      <w:tcPr>
                        <w:tcW w:w="67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–0,18</w:t>
                        </w:r>
                      </w:p>
                    </w:tc>
                    <w:tc>
                      <w:tcPr>
                        <w:tcW w:w="661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B3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B1B80" w:rsidRPr="00C65966" w:rsidTr="00AB1B80">
                    <w:trPr>
                      <w:cantSplit/>
                      <w:trHeight w:val="615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Коэффициент быстрой</w:t>
                        </w:r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0,01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0,002</w:t>
                        </w:r>
                      </w:p>
                    </w:tc>
                    <w:tc>
                      <w:tcPr>
                        <w:tcW w:w="679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–0,008</w:t>
                        </w:r>
                      </w:p>
                    </w:tc>
                    <w:tc>
                      <w:tcPr>
                        <w:tcW w:w="661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0,5–1</w:t>
                        </w:r>
                      </w:p>
                    </w:tc>
                  </w:tr>
                </w:tbl>
                <w:p w:rsidR="00AB1B80" w:rsidRPr="00EC7382" w:rsidRDefault="00AB1B80" w:rsidP="00AB1B80">
                  <w:pPr>
                    <w:widowControl w:val="0"/>
                    <w:rPr>
                      <w:iCs/>
                      <w:sz w:val="28"/>
                      <w:szCs w:val="24"/>
                      <w:lang w:val="ru-RU"/>
                    </w:rPr>
                  </w:pPr>
                </w:p>
                <w:p w:rsidR="00AB1B80" w:rsidRPr="00A43164" w:rsidRDefault="00AB1B80" w:rsidP="00AB1B80">
                  <w:pPr>
                    <w:widowControl w:val="0"/>
                    <w:rPr>
                      <w:i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i/>
                      <w:iCs/>
                      <w:sz w:val="28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100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56"/>
                    <w:gridCol w:w="2954"/>
                    <w:gridCol w:w="1985"/>
                    <w:gridCol w:w="1984"/>
                    <w:gridCol w:w="1269"/>
                    <w:gridCol w:w="1276"/>
                  </w:tblGrid>
                  <w:tr w:rsidR="00AB1B80" w:rsidRPr="00C65966" w:rsidTr="00AB1B80">
                    <w:trPr>
                      <w:cantSplit/>
                      <w:trHeight w:val="228"/>
                    </w:trPr>
                    <w:tc>
                      <w:tcPr>
                        <w:tcW w:w="556" w:type="dxa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B1B80" w:rsidRPr="00C65966" w:rsidTr="00AB1B80">
                    <w:trPr>
                      <w:cantSplit/>
                      <w:trHeight w:val="549"/>
                    </w:trPr>
                    <w:tc>
                      <w:tcPr>
                        <w:tcW w:w="55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95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Коэффициент абсолютной</w:t>
                        </w:r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0,002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–0,008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B3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0,2</w:t>
                        </w:r>
                      </w:p>
                    </w:tc>
                  </w:tr>
                  <w:tr w:rsidR="00AB1B80" w:rsidRPr="00C65966" w:rsidTr="00AB1B80">
                    <w:trPr>
                      <w:cantSplit/>
                      <w:trHeight w:val="698"/>
                    </w:trPr>
                    <w:tc>
                      <w:tcPr>
                        <w:tcW w:w="55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95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Коэффициент платеж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способности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0,44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–0,18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3E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</w:tr>
                </w:tbl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ind w:firstLine="567"/>
                    <w:jc w:val="both"/>
                    <w:rPr>
                      <w:bCs/>
                      <w:sz w:val="28"/>
                      <w:szCs w:val="24"/>
                      <w:lang w:val="ru-RU"/>
                    </w:rPr>
                  </w:pPr>
                  <w:r w:rsidRPr="00EC7382">
                    <w:rPr>
                      <w:bCs/>
                      <w:sz w:val="28"/>
                      <w:szCs w:val="24"/>
                      <w:lang w:val="ru-RU"/>
                    </w:rPr>
                    <w:t>Если таблица занимает более двух страниц, то её рекомендуется переносить в приложение.</w:t>
                  </w:r>
                </w:p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ind w:firstLine="567"/>
                    <w:jc w:val="both"/>
                    <w:rPr>
                      <w:bCs/>
                      <w:sz w:val="28"/>
                      <w:szCs w:val="24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:rsidR="00AB1B80" w:rsidRPr="008B690F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Все иллюстрации именуются в тексте рисунками. Нумерация рисунков м</w:t>
                  </w:r>
                  <w:r w:rsidRPr="008B690F">
                    <w:rPr>
                      <w:szCs w:val="28"/>
                    </w:rPr>
                    <w:t>о</w:t>
                  </w:r>
                  <w:r w:rsidRPr="008B690F">
                    <w:rPr>
                      <w:szCs w:val="28"/>
                    </w:rPr>
                    <w:t>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AB1B80" w:rsidRPr="00A43164" w:rsidRDefault="00AB1B80" w:rsidP="00AB1B80">
                  <w:pPr>
                    <w:ind w:firstLine="709"/>
                    <w:rPr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На все иллюстрации в тексте обязательно должны быть ссылки.</w:t>
                  </w:r>
                </w:p>
                <w:p w:rsidR="00AB1B80" w:rsidRPr="00EC7382" w:rsidRDefault="00AB1B80" w:rsidP="00AB1B80">
                  <w:pPr>
                    <w:ind w:firstLine="709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EC7382" w:rsidRDefault="00AB1B80" w:rsidP="00AB1B80">
                  <w:pPr>
                    <w:jc w:val="center"/>
                    <w:rPr>
                      <w:spacing w:val="-12"/>
                      <w:sz w:val="28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4391025" cy="2030730"/>
                        <wp:effectExtent l="0" t="0" r="9525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1025" cy="2030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1B80" w:rsidRPr="00EC7382" w:rsidRDefault="00AB1B80" w:rsidP="00AB1B80">
                  <w:pPr>
                    <w:ind w:firstLine="709"/>
                    <w:jc w:val="center"/>
                    <w:rPr>
                      <w:spacing w:val="-12"/>
                      <w:sz w:val="28"/>
                      <w:szCs w:val="24"/>
                    </w:rPr>
                  </w:pPr>
                </w:p>
                <w:p w:rsidR="00AB1B80" w:rsidRPr="00EC7382" w:rsidRDefault="00AB1B80" w:rsidP="00AB1B80">
                  <w:pPr>
                    <w:jc w:val="center"/>
                    <w:rPr>
                      <w:sz w:val="28"/>
                      <w:szCs w:val="24"/>
                      <w:lang w:val="ru-RU"/>
                    </w:rPr>
                  </w:pPr>
                  <w:r w:rsidRPr="00EC7382">
                    <w:rPr>
                      <w:sz w:val="28"/>
                      <w:szCs w:val="24"/>
                      <w:lang w:val="ru-RU"/>
                    </w:rPr>
                    <w:t>Рисунок 1.1 – Динамка доходов и расходов ПАО «Курс»</w:t>
                  </w:r>
                  <w:r w:rsidRPr="00EC7382">
                    <w:rPr>
                      <w:sz w:val="28"/>
                      <w:szCs w:val="24"/>
                      <w:lang w:val="ru-RU"/>
                    </w:rPr>
                    <w:br/>
                    <w:t>за 2018-2020 гг., тыс. руб.</w:t>
                  </w:r>
                </w:p>
                <w:p w:rsidR="00AB1B80" w:rsidRPr="00EC7382" w:rsidRDefault="00AB1B80" w:rsidP="00AB1B80">
                  <w:pPr>
                    <w:tabs>
                      <w:tab w:val="left" w:pos="1560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8B690F">
                    <w:rPr>
                      <w:i/>
                      <w:szCs w:val="28"/>
                    </w:rPr>
                    <w:t>Ссылки и сноски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Любое заимствование из литературного источника (цитирование, заимств</w:t>
                  </w:r>
                  <w:r w:rsidRPr="008B690F">
                    <w:rPr>
                      <w:szCs w:val="28"/>
                    </w:rPr>
                    <w:t>о</w:t>
                  </w:r>
                  <w:r w:rsidRPr="008B690F">
                    <w:rPr>
                      <w:szCs w:val="28"/>
                    </w:rPr>
                    <w:t>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9F3E6B">
                    <w:rPr>
                      <w:sz w:val="28"/>
                      <w:szCs w:val="28"/>
                      <w:lang w:val="ru-RU"/>
                    </w:rPr>
                    <w:t>, помещенные в тексте документа;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9F3E6B">
                    <w:rPr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В ссылках на структурные части текста указывают номера раздела (со сл</w:t>
                  </w:r>
                  <w:r w:rsidRPr="009F3E6B">
                    <w:rPr>
                      <w:szCs w:val="28"/>
                    </w:rPr>
                    <w:t>о</w:t>
                  </w:r>
                  <w:r w:rsidRPr="009F3E6B">
                    <w:rPr>
                      <w:szCs w:val="28"/>
                    </w:rPr>
                    <w:t>вом «раздел»), приложений (со словом «приложение»).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pacing w:val="-6"/>
                      <w:szCs w:val="28"/>
                    </w:rPr>
                    <w:t>Например:</w:t>
                  </w:r>
                  <w:r w:rsidRPr="009F3E6B">
                    <w:rPr>
                      <w:i/>
                      <w:iCs/>
                      <w:spacing w:val="-6"/>
                      <w:szCs w:val="28"/>
                    </w:rPr>
                    <w:t xml:space="preserve"> «…в соответствии с разделом 2.»; </w:t>
                  </w:r>
                  <w:r w:rsidRPr="009F3E6B">
                    <w:rPr>
                      <w:i/>
                      <w:iCs/>
                      <w:szCs w:val="28"/>
                    </w:rPr>
                    <w:t>«…как указано в приложении 1»</w:t>
                  </w:r>
                  <w:r w:rsidRPr="009F3E6B">
                    <w:rPr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Ссылки на таблицы, рисунки, приложения заключаются в круглые скобки.</w:t>
                  </w:r>
                </w:p>
                <w:p w:rsidR="00AB1B80" w:rsidRPr="009F3E6B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pacing w:val="-4"/>
                      <w:szCs w:val="28"/>
                    </w:rPr>
                  </w:pPr>
                  <w:r w:rsidRPr="009F3E6B">
                    <w:rPr>
                      <w:spacing w:val="-4"/>
                      <w:szCs w:val="28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</w:t>
                  </w:r>
                  <w:r w:rsidRPr="009F3E6B">
                    <w:rPr>
                      <w:spacing w:val="-4"/>
                      <w:szCs w:val="28"/>
                    </w:rPr>
                    <w:t>а</w:t>
                  </w:r>
                  <w:r w:rsidRPr="009F3E6B">
                    <w:rPr>
                      <w:spacing w:val="-4"/>
                      <w:szCs w:val="28"/>
                    </w:rPr>
                    <w:t>нии цифровых данных или цитат) указываются и страницы данного текстового фра</w:t>
                  </w:r>
                  <w:r w:rsidRPr="009F3E6B">
                    <w:rPr>
                      <w:spacing w:val="-4"/>
                      <w:szCs w:val="28"/>
                    </w:rPr>
                    <w:t>г</w:t>
                  </w:r>
                  <w:r w:rsidRPr="009F3E6B">
                    <w:rPr>
                      <w:spacing w:val="-4"/>
                      <w:szCs w:val="28"/>
                    </w:rPr>
                    <w:t>мента, на которых содержатся сведения о предмете речи, например, [6, с. 4–5].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9F3E6B">
                    <w:rPr>
                      <w:i/>
                      <w:iCs/>
                      <w:szCs w:val="28"/>
                    </w:rPr>
                    <w:t>рис. 1.1; табл. 2.1; с. 105</w:t>
                  </w:r>
                  <w:r w:rsidRPr="009F3E6B">
                    <w:rPr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 xml:space="preserve">В отчете допускается использование </w:t>
                  </w:r>
                  <w:r w:rsidRPr="009F3E6B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сносок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ки могут нумероваться в пределах одной страницы или иметь сквозную нумер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цию по тексту отчета; например,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… в последние годы все большее количество сп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е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циалистов используют в своей деятельности ПЭВМ</w:t>
                  </w:r>
                  <w:r w:rsidRPr="009F3E6B">
                    <w:rPr>
                      <w:rStyle w:val="af"/>
                      <w:rFonts w:ascii="Times New Roman" w:hAnsi="Times New Roman"/>
                      <w:i/>
                      <w:iCs/>
                      <w:szCs w:val="28"/>
                    </w:rPr>
                    <w:footnoteReference w:id="1"/>
                  </w:r>
                </w:p>
                <w:p w:rsidR="00AB1B80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9F3E6B">
                    <w:rPr>
                      <w:i/>
                      <w:szCs w:val="28"/>
                    </w:rPr>
                    <w:t>Нумерация страниц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и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ста.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Порядковый номер страницы следует проставлять в середине верхнего поля стр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9F3E6B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contextualSpacing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Страницы следует нумеровать арабскими</w:t>
                  </w:r>
                  <w:r w:rsidRPr="008B690F">
                    <w:rPr>
                      <w:szCs w:val="28"/>
                    </w:rPr>
                    <w:t xml:space="preserve"> цифрами, без знака №. 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jc w:val="both"/>
                    <w:rPr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rPr>
                      <w:i/>
                      <w:szCs w:val="28"/>
                    </w:rPr>
                  </w:pPr>
                  <w:r w:rsidRPr="009F3E6B">
                    <w:rPr>
                      <w:i/>
                      <w:szCs w:val="28"/>
                    </w:rPr>
                    <w:t>Список источников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тивные акты субъектов Российской Федерации).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ний, книги, монографии, брошюры и т.д.).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>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Специальные виды актов нормативно-технического регулирования (технич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ские регламенты </w:t>
                  </w:r>
                  <w:proofErr w:type="spellStart"/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9F3E6B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</w:t>
                  </w:r>
                  <w:r w:rsidRPr="009F3E6B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lastRenderedPageBreak/>
                    <w:t xml:space="preserve">Приложение 2 </w:t>
                  </w:r>
                  <w:r w:rsidRPr="009F3E6B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AB1B80" w:rsidRPr="009F3E6B" w:rsidRDefault="00AB1B80" w:rsidP="00AB1B80">
                  <w:pPr>
                    <w:ind w:right="284"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9F3E6B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, а на промежуточных – </w:t>
                  </w:r>
                  <w:r w:rsidRPr="009F3E6B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AB1B80" w:rsidRPr="009F3E6B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Обучающийся в течение недели по окончании практики предоставляет на проверку руководителю от кафедры менеджмента отчет по практике со всеми д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обучающ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муся для доработки в соответствии с указанными замечаниями.</w:t>
                  </w:r>
                </w:p>
                <w:p w:rsidR="00AB1B80" w:rsidRPr="009F3E6B" w:rsidRDefault="00AB1B80" w:rsidP="00AB1B80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52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9F3E6B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AB1B80" w:rsidRPr="009F3E6B" w:rsidRDefault="00AB1B80" w:rsidP="00AB1B80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Pr="002D17C4" w:rsidRDefault="00AB1B80" w:rsidP="00AB1B80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 w:eastAsia="ru-RU"/>
                    </w:rPr>
                    <w:t xml:space="preserve">  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Для защиты обуча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щимся на основе отчета составляется презентация.  Презентация предприятия должна содержать краткое досье предприятия. </w:t>
                  </w:r>
                  <w:r w:rsidRPr="00A43164">
                    <w:rPr>
                      <w:sz w:val="28"/>
                      <w:szCs w:val="28"/>
                      <w:lang w:val="ru-RU"/>
                    </w:rPr>
                    <w:t>По итогам практики и результатам защиты каждому обучающемуся выставляется оценка</w:t>
                  </w:r>
                </w:p>
              </w:tc>
            </w:tr>
          </w:tbl>
          <w:p w:rsidR="0080560C" w:rsidRPr="007F5AB0" w:rsidRDefault="0080560C">
            <w:pPr>
              <w:rPr>
                <w:lang w:val="ru-RU"/>
              </w:rPr>
            </w:pPr>
          </w:p>
        </w:tc>
      </w:tr>
      <w:tr w:rsidR="0080560C" w:rsidRPr="00C65966" w:rsidTr="005D2397">
        <w:trPr>
          <w:trHeight w:val="294"/>
        </w:trPr>
        <w:tc>
          <w:tcPr>
            <w:tcW w:w="20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</w:tr>
      <w:tr w:rsidR="001C5924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1C5924" w:rsidRPr="00C65966" w:rsidTr="005D2397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1C5924" w:rsidRPr="00C65966" w:rsidTr="005D239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C5924" w:rsidRPr="009A3EBD" w:rsidRDefault="001C5924" w:rsidP="005D2397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516BD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8. 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ФОНД ОЦЕНОЧНЫХ СРЕДСТВ ДЛЯ ПРОВЕДЕНИЯ ПРОМЕЖ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</w:tc>
                  </w:tr>
                </w:tbl>
                <w:p w:rsidR="001C5924" w:rsidRPr="005F61B9" w:rsidRDefault="001C5924" w:rsidP="005D2397">
                  <w:pPr>
                    <w:rPr>
                      <w:highlight w:val="yellow"/>
                      <w:lang w:val="ru-RU"/>
                    </w:rPr>
                  </w:pPr>
                </w:p>
              </w:tc>
            </w:tr>
            <w:tr w:rsidR="001C5924" w:rsidRPr="00C65966" w:rsidTr="005D2397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1C5924" w:rsidRPr="00C65966" w:rsidTr="005D2397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1C5924" w:rsidRPr="00C65966" w:rsidTr="005D2397">
                    <w:trPr>
                      <w:trHeight w:val="300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24FEC" w:rsidRDefault="001C5924" w:rsidP="00516BD9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Промежуточная аттестация обеспечивает оценивание окончательных результатов прохождения практики и проводится в форме зачета с оценкой.</w:t>
                        </w:r>
                      </w:p>
                      <w:p w:rsidR="00824FEC" w:rsidRDefault="00824FEC" w:rsidP="00516BD9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к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тике или не</w:t>
                        </w:r>
                        <w:r w:rsidR="009A3EBD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прохождение промежуточной аттестации по практике при отсу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ствии уважительных причин признаются академич</w:t>
                        </w:r>
                        <w:r w:rsidR="00516BD9">
                          <w:rPr>
                            <w:color w:val="000000"/>
                            <w:sz w:val="28"/>
                            <w:lang w:val="ru-RU"/>
                          </w:rPr>
                          <w:t>еской задолженностью.</w:t>
                        </w:r>
                      </w:p>
                      <w:p w:rsidR="00824FEC" w:rsidRPr="00B7346E" w:rsidRDefault="00824FEC" w:rsidP="00B7346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ставлены в Фонде оценочных средств для проведения промежуточной атт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 w:rsidR="00B7346E">
                          <w:rPr>
                            <w:color w:val="000000"/>
                            <w:sz w:val="28"/>
                            <w:lang w:val="ru-RU"/>
                          </w:rPr>
                          <w:t>стации обучающихся по практике.</w:t>
                        </w:r>
                      </w:p>
                    </w:tc>
                  </w:tr>
                </w:tbl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</w:tr>
          </w:tbl>
          <w:p w:rsidR="001C5924" w:rsidRPr="00252E6B" w:rsidRDefault="001C5924" w:rsidP="005D2397">
            <w:pPr>
              <w:rPr>
                <w:lang w:val="ru-RU"/>
              </w:rPr>
            </w:pPr>
          </w:p>
        </w:tc>
      </w:tr>
      <w:tr w:rsidR="001C5924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25"/>
            </w:tblGrid>
            <w:tr w:rsidR="001C5924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BD9" w:rsidRDefault="001C592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</w:p>
                <w:p w:rsidR="001C5924" w:rsidRPr="00516BD9" w:rsidRDefault="001C592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«ИНТЕРНЕТ», НЕОБХОДИМЫХ ДЛЯ ПРОВЕДЕНИЯ ПРАКТИКИ</w:t>
                  </w:r>
                </w:p>
                <w:p w:rsidR="009A0894" w:rsidRPr="00B7346E" w:rsidRDefault="009A0894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964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  <w:gridCol w:w="9"/>
                  </w:tblGrid>
                  <w:tr w:rsidR="009A0894" w:rsidRPr="00C65966" w:rsidTr="00161326">
                    <w:trPr>
                      <w:gridAfter w:val="1"/>
                      <w:wAfter w:w="9" w:type="dxa"/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9A0894" w:rsidRPr="009A0894" w:rsidRDefault="009A0894" w:rsidP="0016132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9A0894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Основная учебная литература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rPr>
                            <w:sz w:val="28"/>
                            <w:lang w:val="ru-RU"/>
                          </w:rPr>
                        </w:pP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Мокий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В. С.  Методология научных исследований.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Трансдисциплинарные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подходы и методы : учебник для вузов / В. С.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Мокий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Т. А. Лукьянова. — 2-е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2025. — 229 с. — (Высшее образование). — ISBN 978-5-534-13916-7. — Текст : электронный // Образовательная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https://urait.ru/bcode/563858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spacing w:before="120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397277">
                          <w:rPr>
                            <w:sz w:val="28"/>
                            <w:lang w:val="ru-RU"/>
                          </w:rPr>
                          <w:lastRenderedPageBreak/>
                          <w:t xml:space="preserve">Горелов, Н. А.  Методология научных исследований : учебник и практикум для вузов / Н. А. Горелов, О. Н. Кораблева, Д. В. Круглов. — 3-е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е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2025. — 390 с. — (Высшее о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б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разование). — ISBN 978-5-534-16519-7. — Текст : электронный // Образов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а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https://urait.ru/bcode/560121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spacing w:before="120"/>
                          <w:jc w:val="both"/>
                          <w:rPr>
                            <w:sz w:val="28"/>
                            <w:lang w:val="ru-RU"/>
                          </w:rPr>
                        </w:pP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Дрещинский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В. А.  Методология научных исследований : учебник для в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у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зов / В. А.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Дрещинский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— 3-е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. и доп. — Москва : Издател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ь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2025. — 349 с. — (Высшее образование). — ISBN 978-5-534-16977-5. — Текст : электронный // Образовательная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https://urait.ru/bcode/563082</w:t>
                        </w:r>
                      </w:p>
                      <w:p w:rsidR="009A0894" w:rsidRPr="00FD19F3" w:rsidRDefault="009A0894" w:rsidP="00161326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9A0894" w:rsidRPr="00C65966" w:rsidTr="00161326">
                    <w:tc>
                      <w:tcPr>
                        <w:tcW w:w="9645" w:type="dxa"/>
                        <w:gridSpan w:val="2"/>
                      </w:tcPr>
                      <w:p w:rsidR="009A0894" w:rsidRPr="00621C96" w:rsidRDefault="009A0894" w:rsidP="00161326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6"/>
                        </w:tblGrid>
                        <w:tr w:rsidR="009A0894" w:rsidRPr="00C65966" w:rsidTr="00161326">
                          <w:trPr>
                            <w:trHeight w:val="319"/>
                          </w:trPr>
                          <w:tc>
                            <w:tcPr>
                              <w:tcW w:w="9636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9A0894" w:rsidRDefault="009A0894" w:rsidP="0016132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литература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Управление персоналом : учебник и практикум для вузов / под редакцией А. А.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Литвинюка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3-е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461 с. — (Высшее образование). — ISBN 978-5-534-14697-4.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https://urait.ru/bcode/559881 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Горленко, О. А.  Управление персоналом : учебник для вузов / О. А. Го</w:t>
                              </w: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</w:t>
                              </w: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ленко, Д. В. Ерохин, Т. П.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2-е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211 с. — (Высшее образование). — ISBN 978-5-534-20315-8.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https://urait.ru/bcode/562120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Маслова, В. М.  Управление персоналом : учебник и практикум для вузов / В. М. Маслова. — 5-е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451 с. — (Высшее образование). — ISBN 978-5-534-15958-5.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https://urait.ru/bcode/559725</w:t>
                              </w:r>
                            </w:p>
                            <w:p w:rsidR="009A0894" w:rsidRPr="00C5334D" w:rsidRDefault="009A0894" w:rsidP="00161326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9A0894" w:rsidRPr="008D40AE" w:rsidRDefault="009A0894" w:rsidP="0016132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94" w:rsidRPr="00C14007" w:rsidRDefault="009A089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C65966" w:rsidTr="005D2397">
        <w:trPr>
          <w:trHeight w:val="3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Tr="005D2397">
        <w:trPr>
          <w:trHeight w:val="425"/>
        </w:trPr>
        <w:tc>
          <w:tcPr>
            <w:tcW w:w="31679" w:type="dxa"/>
            <w:gridSpan w:val="4"/>
          </w:tcPr>
          <w:p w:rsidR="00F14E19" w:rsidRPr="00456D60" w:rsidRDefault="00F14E1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Default="001C592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Ресурсы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сети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Интернет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>»</w:t>
                  </w:r>
                </w:p>
              </w:tc>
            </w:tr>
          </w:tbl>
          <w:p w:rsidR="001C5924" w:rsidRDefault="001C5924"/>
        </w:tc>
      </w:tr>
      <w:tr w:rsidR="001C5924" w:rsidTr="005D2397">
        <w:trPr>
          <w:trHeight w:val="77"/>
        </w:trPr>
        <w:tc>
          <w:tcPr>
            <w:tcW w:w="20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76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31508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75" w:type="dxa"/>
          </w:tcPr>
          <w:p w:rsidR="001C5924" w:rsidRDefault="001C5924">
            <w:pPr>
              <w:pStyle w:val="EmptyLayoutCell"/>
            </w:pPr>
          </w:p>
        </w:tc>
      </w:tr>
      <w:tr w:rsidR="001C5924" w:rsidRPr="00C65966" w:rsidTr="005D2397"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C659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Государственная  публичная научно-техническая библиотека России: </w:t>
                  </w:r>
                  <w:r w:rsidRPr="00516BD9">
                    <w:rPr>
                      <w:sz w:val="28"/>
                      <w:szCs w:val="28"/>
                    </w:rPr>
                    <w:t>http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516BD9">
                    <w:rPr>
                      <w:sz w:val="28"/>
                      <w:szCs w:val="28"/>
                    </w:rPr>
                    <w:t>www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16BD9">
                    <w:rPr>
                      <w:sz w:val="28"/>
                      <w:szCs w:val="28"/>
                    </w:rPr>
                    <w:t>gpntb</w:t>
                  </w:r>
                  <w:proofErr w:type="spellEnd"/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16BD9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1C5924" w:rsidRPr="00C659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Поисковая система научных статей: </w:t>
                  </w:r>
                  <w:r w:rsidRPr="00516BD9">
                    <w:rPr>
                      <w:sz w:val="28"/>
                      <w:szCs w:val="28"/>
                    </w:rPr>
                    <w:t>http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516BD9">
                    <w:rPr>
                      <w:sz w:val="28"/>
                      <w:szCs w:val="28"/>
                    </w:rPr>
                    <w:t>scholar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16BD9">
                    <w:rPr>
                      <w:sz w:val="28"/>
                      <w:szCs w:val="28"/>
                    </w:rPr>
                    <w:t>google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16BD9">
                    <w:rPr>
                      <w:sz w:val="28"/>
                      <w:szCs w:val="28"/>
                    </w:rPr>
                    <w:t>com</w:t>
                  </w:r>
                </w:p>
              </w:tc>
            </w:tr>
            <w:tr w:rsidR="001C5924" w:rsidRPr="00C659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Электронная библиотека статей и журналов: </w:t>
                  </w:r>
                  <w:hyperlink r:id="rId20" w:history="1"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http</w:t>
                    </w:r>
                    <w:r w:rsidR="009A0894" w:rsidRPr="00516BD9">
                      <w:rPr>
                        <w:rStyle w:val="a3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elibrary</w:t>
                    </w:r>
                    <w:proofErr w:type="spellEnd"/>
                    <w:r w:rsidR="009A0894" w:rsidRPr="00516BD9">
                      <w:rPr>
                        <w:rStyle w:val="a3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9A0894" w:rsidRPr="00C65966" w:rsidTr="0016132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A0894" w:rsidRPr="005E5FAB" w:rsidRDefault="009A0894" w:rsidP="00B7346E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 xml:space="preserve">Официальный сайт информационно-правового портала «Гарант»: </w:t>
                        </w:r>
                        <w:r w:rsidRPr="00516BD9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</w:rPr>
                          <w:t>garant</w:t>
                        </w:r>
                        <w:proofErr w:type="spellEnd"/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9A0894" w:rsidRPr="00C65966" w:rsidTr="0016132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A0894" w:rsidRPr="00A75FAF" w:rsidRDefault="009A0894" w:rsidP="00B7346E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Официальный сайт информационно-правового портала «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Консультан</w:t>
                        </w: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Плюс</w:t>
                        </w:r>
                        <w:proofErr w:type="spellEnd"/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 xml:space="preserve">»: </w:t>
                        </w:r>
                        <w:hyperlink r:id="rId21" w:history="1"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www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consultant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A75FAF" w:rsidRPr="00A75FAF" w:rsidRDefault="00A75FAF" w:rsidP="00A75FAF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Электронная-библиотечная система: </w:t>
                        </w:r>
                        <w:hyperlink r:id="rId22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znanium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  <w:p w:rsidR="00A75FAF" w:rsidRPr="00A75FAF" w:rsidRDefault="00A75FAF" w:rsidP="00A75FAF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23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urait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</w:tc>
                  </w:tr>
                </w:tbl>
                <w:p w:rsidR="009A0894" w:rsidRPr="00516BD9" w:rsidRDefault="009A0894" w:rsidP="00B7346E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5924" w:rsidRPr="00516BD9" w:rsidRDefault="001C5924" w:rsidP="00516BD9">
            <w:pPr>
              <w:pStyle w:val="a6"/>
              <w:rPr>
                <w:lang w:val="ru-RU"/>
              </w:rPr>
            </w:pPr>
          </w:p>
        </w:tc>
      </w:tr>
      <w:tr w:rsidR="001C5924" w:rsidRPr="00C65966" w:rsidTr="005D2397">
        <w:trPr>
          <w:trHeight w:val="14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550C" w:rsidRDefault="001C5924" w:rsidP="00B7346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10. 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ПЕРЕЧЕНЬ ЛИЦЕНЗИОННОГО И СВОБОДНО РАСПРОСТРАН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Я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ЕМОГО ПРОГРАММНОГО ОБЕСПЕЧЕНИЯ, В ТОМ ЧИСЛЕ ОТЕЧ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СТВЕННОГО ПРОИЗВОДСТВА, ИСПОЛЬЗУЕМЫХ ПРИ ПРОВЕД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НИИ ПРАКТИКИ</w:t>
                  </w:r>
                </w:p>
                <w:p w:rsidR="00A75FAF" w:rsidRPr="009A3EBD" w:rsidRDefault="00A75FAF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C65966" w:rsidTr="005D2397">
        <w:trPr>
          <w:trHeight w:val="14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A095D" w:rsidTr="005D2397"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tbl>
            <w:tblPr>
              <w:tblW w:w="9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143"/>
              <w:gridCol w:w="3242"/>
              <w:gridCol w:w="2124"/>
              <w:gridCol w:w="1950"/>
            </w:tblGrid>
            <w:tr w:rsidR="00A75FAF" w:rsidRPr="00C65966" w:rsidTr="00AB1B80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№ п/п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76" w:type="dxa"/>
                  <w:gridSpan w:val="2"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75FAF" w:rsidRPr="00C65966" w:rsidTr="00AB1B80">
              <w:tc>
                <w:tcPr>
                  <w:tcW w:w="486" w:type="dxa"/>
                  <w:vMerge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обеспеч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страняемое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чение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страняемое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чение отеч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ственного прои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з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водства</w:t>
                  </w: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Стандартный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  <w:proofErr w:type="spellEnd"/>
                </w:p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Project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Электронный периодический справочник 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Система Гарант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  <w:proofErr w:type="spellEnd"/>
                </w:p>
              </w:tc>
            </w:tr>
            <w:tr w:rsidR="00A75FAF" w:rsidRPr="00C65966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Microsoft Powe</w:t>
                  </w: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r</w:t>
                  </w: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Point</w:t>
                  </w:r>
                </w:p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Электронный периодический справочник 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Система Консул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ь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тант Плюс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Access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sz w:val="22"/>
                      <w:szCs w:val="22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Visio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A095D" w:rsidTr="005D2397">
        <w:trPr>
          <w:trHeight w:val="256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550C" w:rsidRPr="00B7346E" w:rsidRDefault="001C5924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C65966" w:rsidTr="005D2397">
        <w:trPr>
          <w:trHeight w:val="141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C65966" w:rsidTr="005D2397">
        <w:tc>
          <w:tcPr>
            <w:tcW w:w="31679" w:type="dxa"/>
            <w:gridSpan w:val="4"/>
          </w:tcPr>
          <w:tbl>
            <w:tblPr>
              <w:tblW w:w="101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5"/>
              <w:gridCol w:w="4820"/>
            </w:tblGrid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B1B80" w:rsidRPr="00BE532D" w:rsidRDefault="00AB1B80" w:rsidP="00AB1B8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BE532D">
                    <w:rPr>
                      <w:sz w:val="24"/>
                      <w:szCs w:val="24"/>
                    </w:rPr>
                    <w:t xml:space="preserve">№ и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B1B80" w:rsidRPr="00BE532D" w:rsidRDefault="00AB1B80" w:rsidP="00AB1B8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</w:rPr>
                    <w:t>Перечень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основного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оборудования</w:t>
                  </w:r>
                  <w:proofErr w:type="spellEnd"/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Комплект специальной учебной мебели. Мультимедийное оборудование: перс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нальный компьютер (6шт.).</w:t>
                  </w: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Книжный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фонд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 443159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печатных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единиц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209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передвижная, поворо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т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ная.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Мультимедийное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персональный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компьютер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(15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шт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>.).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215</w:t>
                  </w:r>
                </w:p>
                <w:p w:rsidR="00AB1B80" w:rsidRPr="009F3E6B" w:rsidRDefault="00AB1B80" w:rsidP="00AB1B80">
                  <w:pPr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Лаборатория информационных технологий в пр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фессиональной деятельности</w:t>
                  </w:r>
                </w:p>
                <w:p w:rsidR="00AB1B80" w:rsidRPr="009F3E6B" w:rsidRDefault="00AB1B80" w:rsidP="00AB1B80">
                  <w:pPr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Научно-информационный центр «Лаборатория теоретических и прикладных проблем коопер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ции"</w:t>
                  </w:r>
                </w:p>
                <w:p w:rsidR="00AB1B80" w:rsidRPr="00BE532D" w:rsidRDefault="00AB1B80" w:rsidP="00AB1B80">
                  <w:pPr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Лаборатория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передвижная, поворо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т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ная.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Мультимедийное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персональный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компьютер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(25шт.).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133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 и экономики организации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lastRenderedPageBreak/>
                    <w:t xml:space="preserve">Комплект специальной учебной мебели. 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lastRenderedPageBreak/>
                    <w:t>Доска аудиторная магнитная. Мультим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е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дийное оборудование: персональный ко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м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пьютер, проектор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Epson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EB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-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X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04, Экран ан штативе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Digis</w:t>
                  </w:r>
                  <w:proofErr w:type="spellEnd"/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DSKS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-1101 1.6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x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1.6м., звук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вая система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APART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SDQ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5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PIR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.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lastRenderedPageBreak/>
                    <w:t>№ 142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 и управления персоналом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Кабинет менеджмента и маркетинга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 xml:space="preserve">. 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144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Кабинет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документационного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обеспечения управления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contextualSpacing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Комплект специальной учебной мебели. До</w:t>
                  </w: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с</w:t>
                  </w: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ка аудиторная меловая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Мультимедийное оборудование: персональный компьютер, проектор, акустическая система, экран на штативе.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AB1B80" w:rsidRPr="00C65966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</w:rPr>
                    <w:t>Помещение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для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самостоятельной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работы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Комплект специальной учебной мебели. Мультимедийное оборудование: перс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нальный компьютер (6шт.), проектор с экраном.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C65966" w:rsidTr="005D2397">
        <w:trPr>
          <w:trHeight w:val="223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C65966" w:rsidTr="005D2397">
        <w:trPr>
          <w:trHeight w:val="425"/>
        </w:trPr>
        <w:tc>
          <w:tcPr>
            <w:tcW w:w="31679" w:type="dxa"/>
            <w:gridSpan w:val="4"/>
          </w:tcPr>
          <w:p w:rsidR="00C84538" w:rsidRPr="00B7346E" w:rsidRDefault="00C84538" w:rsidP="00B7346E">
            <w:pPr>
              <w:tabs>
                <w:tab w:val="left" w:pos="1275"/>
              </w:tabs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4538" w:rsidRDefault="00C84538" w:rsidP="00C84538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Базами прохождения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научно-исследовательская работа 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являются </w:t>
                  </w:r>
                  <w:r>
                    <w:rPr>
                      <w:sz w:val="28"/>
                      <w:szCs w:val="28"/>
                      <w:lang w:val="ru-RU"/>
                    </w:rPr>
                    <w:t>структурные подразделения университета.</w:t>
                  </w:r>
                </w:p>
                <w:p w:rsidR="00A75FAF" w:rsidRPr="004A12ED" w:rsidRDefault="00A75FAF" w:rsidP="00A75FAF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Помещения для прохождения практики обучающихся оснащены компь</w:t>
                  </w:r>
                  <w:r w:rsidRPr="00586527">
                    <w:rPr>
                      <w:sz w:val="28"/>
                      <w:lang w:val="ru-RU"/>
                    </w:rPr>
                    <w:t>ю</w:t>
                  </w:r>
                  <w:r w:rsidRPr="00586527">
                    <w:rPr>
                      <w:sz w:val="28"/>
                      <w:lang w:val="ru-RU"/>
                    </w:rPr>
                    <w:t>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</w:t>
                  </w:r>
                  <w:r w:rsidRPr="00586527">
                    <w:rPr>
                      <w:sz w:val="28"/>
                      <w:lang w:val="ru-RU"/>
                    </w:rPr>
                    <w:t>д</w:t>
                  </w:r>
                  <w:r w:rsidRPr="00586527">
                    <w:rPr>
                      <w:sz w:val="28"/>
                      <w:lang w:val="ru-RU"/>
                    </w:rPr>
                    <w:t>ключения к сети «Интернет» и обеспечением доступа в электронную инфо</w:t>
                  </w:r>
                  <w:r w:rsidRPr="00586527">
                    <w:rPr>
                      <w:sz w:val="28"/>
                      <w:lang w:val="ru-RU"/>
                    </w:rPr>
                    <w:t>р</w:t>
                  </w:r>
                  <w:r w:rsidRPr="00586527">
                    <w:rPr>
                      <w:sz w:val="28"/>
                      <w:lang w:val="ru-RU"/>
                    </w:rPr>
                    <w:t xml:space="preserve">мационно-образовательную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75FAF" w:rsidRPr="004A12ED" w:rsidRDefault="00A75FAF" w:rsidP="00A75FAF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димой для выполнения задания по практике и написанию отчета.</w:t>
                  </w:r>
                </w:p>
                <w:p w:rsidR="001C5924" w:rsidRPr="00C84538" w:rsidRDefault="00A75FAF" w:rsidP="00A75FAF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стями здоровья производится с учетом состояния здоровья обучающихся и 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lastRenderedPageBreak/>
                    <w:t>требований по доступности</w:t>
                  </w:r>
                  <w:bookmarkEnd w:id="1"/>
                  <w:r w:rsidR="001C5924" w:rsidRPr="00C1400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C65966" w:rsidTr="005D2397">
        <w:trPr>
          <w:trHeight w:val="204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7A55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516BD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>
                  <w:pPr>
                    <w:jc w:val="center"/>
                    <w:rPr>
                      <w:sz w:val="28"/>
                      <w:szCs w:val="28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1C5924" w:rsidRPr="00516BD9" w:rsidRDefault="001C5924">
            <w:pPr>
              <w:rPr>
                <w:sz w:val="28"/>
                <w:szCs w:val="28"/>
                <w:lang w:val="ru-RU"/>
              </w:rPr>
            </w:pPr>
          </w:p>
        </w:tc>
      </w:tr>
      <w:tr w:rsidR="001C5924" w:rsidRPr="00C6596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C659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основе Пол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жения о практической подготовке обучающихся Сибирского университета п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требительской кооперации (</w:t>
                  </w:r>
                  <w:proofErr w:type="spellStart"/>
                  <w:r w:rsidRPr="0099295F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3D5EAB" w:rsidRPr="003D5EAB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3D5EAB" w:rsidRPr="003D5EAB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3D5EAB" w:rsidRPr="003D5EAB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от униве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>менеджмента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 отделом практической подготовки и содействия трудоустройству (ОППСТ).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В процессе и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структажа обучающимся доводится информация об особенностях организации практической подготовки в форме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AB1B80" w:rsidRPr="009F3E6B" w:rsidRDefault="00AB1B80" w:rsidP="00AB1B80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AB1B80" w:rsidRPr="009F3E6B" w:rsidRDefault="00AB1B80" w:rsidP="00AB1B80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AB1B80" w:rsidRPr="00C6768C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м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мой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нятся на кафедре в печатном виде в течение 5-ти лет со дня окончания практ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ции, которая проводится в последний день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Обучающиеся заочной формы обучения, проходящие практику в межсе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сионный период, сдают отчет руководителю практики в течение трех дней п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сле приезда на очередную сессию. В этом случае руководитель практики в т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Pr="00C6768C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Установочная конференция по практике проводится с обучающимися з</w:t>
                  </w: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B1B80" w:rsidRPr="0099295F" w:rsidRDefault="00AB1B80" w:rsidP="00AB1B80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40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инструктирование и консультирование обучающегося в процессе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тики;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нию программы практики перед ее началом;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5) осуществление текущего контроля за соблюдением сроков практики и ее содержанием;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6) оценивание результатов выполнения обучающимися программы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тики в ходе текущего контроля и промежуточной аттестации.</w:t>
                  </w:r>
                </w:p>
                <w:p w:rsidR="00AB1B80" w:rsidRPr="00966EB1" w:rsidRDefault="00AB1B80" w:rsidP="00AB1B80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ки, качественно и в установленные сроки;</w:t>
                  </w:r>
                </w:p>
                <w:p w:rsidR="00AB1B80" w:rsidRPr="00C6768C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AB1B80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предоставление руководителю информации о выполненной работе;</w:t>
                  </w:r>
                </w:p>
                <w:p w:rsidR="00C84538" w:rsidRPr="00ED0F9C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</w:p>
                <w:p w:rsidR="00607390" w:rsidRPr="00516BD9" w:rsidRDefault="001C5924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Научно-исследовательская  работа  в  семестре  ориентирована  на  подг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товку маг</w:t>
                  </w:r>
                  <w:r w:rsidR="00607390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истерской  диссертации (ВКР).  </w:t>
                  </w:r>
                </w:p>
                <w:p w:rsidR="00607390" w:rsidRPr="00516BD9" w:rsidRDefault="00607390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Формой  аттестации  по НИР в семестре является зачет с 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оценкой,  кот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рый проставляется  научным  руководителем  магистерской  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ВКР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 результ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там  за  весь период выполнения научно-исследовательской работы.</w:t>
                  </w:r>
                </w:p>
                <w:p w:rsidR="001C5924" w:rsidRPr="00516BD9" w:rsidRDefault="001C5924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1C5924" w:rsidRPr="00516BD9" w:rsidRDefault="001C592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84538" w:rsidRPr="00516BD9" w:rsidRDefault="00C84538" w:rsidP="00C84538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ru-RU" w:eastAsia="ru-RU"/>
        </w:rPr>
      </w:pPr>
      <w:r w:rsidRPr="00516BD9">
        <w:rPr>
          <w:b/>
          <w:color w:val="000000"/>
          <w:sz w:val="28"/>
          <w:szCs w:val="28"/>
          <w:lang w:val="ru-RU" w:eastAsia="ru-RU"/>
        </w:rPr>
        <w:lastRenderedPageBreak/>
        <w:t>13. ОРГАНИЗАЦИЯ И ПРОВЕДЕНИЕ ПРАКТИКИ ДЛЯ ЛИЦ С ОГРАНИЧЕННЫМИ ВОЗМОЖНОСТЯМИ ЗДОРОВЬЯ</w:t>
      </w:r>
    </w:p>
    <w:p w:rsidR="00607390" w:rsidRDefault="00607390">
      <w:pPr>
        <w:rPr>
          <w:lang w:val="ru-RU"/>
        </w:rPr>
      </w:pPr>
    </w:p>
    <w:p w:rsidR="00516BD9" w:rsidRPr="00B7346E" w:rsidRDefault="00C84538" w:rsidP="00B7346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 w:eastAsia="ru-RU"/>
        </w:rPr>
      </w:pPr>
      <w:r w:rsidRPr="00330B54">
        <w:rPr>
          <w:color w:val="000000"/>
          <w:sz w:val="28"/>
          <w:szCs w:val="28"/>
          <w:lang w:val="ru-RU" w:eastAsia="ru-RU"/>
        </w:rPr>
        <w:t>Выполнение заданий практики обучающимися с ОВЗ осуществляется с учетом особенностей психофизического развития, индивидуальных возможн</w:t>
      </w:r>
      <w:r w:rsidRPr="00330B54">
        <w:rPr>
          <w:color w:val="000000"/>
          <w:sz w:val="28"/>
          <w:szCs w:val="28"/>
          <w:lang w:val="ru-RU" w:eastAsia="ru-RU"/>
        </w:rPr>
        <w:t>о</w:t>
      </w:r>
      <w:r w:rsidRPr="00330B54">
        <w:rPr>
          <w:color w:val="000000"/>
          <w:sz w:val="28"/>
          <w:szCs w:val="28"/>
          <w:lang w:val="ru-RU" w:eastAsia="ru-RU"/>
        </w:rPr>
        <w:t>стей и состояния здоровья таких обучающихся, рекомендации медико-социальной экспертизы, а также индивидуальной программе реабилитации, о</w:t>
      </w:r>
      <w:r w:rsidRPr="00330B54">
        <w:rPr>
          <w:color w:val="000000"/>
          <w:sz w:val="28"/>
          <w:szCs w:val="28"/>
          <w:lang w:val="ru-RU" w:eastAsia="ru-RU"/>
        </w:rPr>
        <w:t>т</w:t>
      </w:r>
      <w:r w:rsidRPr="00330B54">
        <w:rPr>
          <w:color w:val="000000"/>
          <w:sz w:val="28"/>
          <w:szCs w:val="28"/>
          <w:lang w:val="ru-RU" w:eastAsia="ru-RU"/>
        </w:rPr>
        <w:t>носительно рекомендованных условий и видов труда</w:t>
      </w: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516BD9" w:rsidRPr="005E7C73" w:rsidRDefault="00516BD9" w:rsidP="00516BD9">
      <w:pPr>
        <w:jc w:val="right"/>
        <w:rPr>
          <w:sz w:val="28"/>
          <w:szCs w:val="28"/>
          <w:lang w:val="ru-RU"/>
        </w:rPr>
      </w:pPr>
      <w:r w:rsidRPr="005E7C73">
        <w:rPr>
          <w:sz w:val="28"/>
          <w:szCs w:val="28"/>
          <w:lang w:val="ru-RU"/>
        </w:rPr>
        <w:lastRenderedPageBreak/>
        <w:t>ПРИЛОЖЕНИЕ 1</w:t>
      </w:r>
    </w:p>
    <w:p w:rsidR="00516BD9" w:rsidRPr="00516BD9" w:rsidRDefault="00516BD9" w:rsidP="00516BD9">
      <w:pPr>
        <w:rPr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2821B0" w:rsidRPr="00634806" w:rsidTr="007F0485">
        <w:tc>
          <w:tcPr>
            <w:tcW w:w="1384" w:type="dxa"/>
            <w:shd w:val="clear" w:color="auto" w:fill="auto"/>
          </w:tcPr>
          <w:p w:rsidR="002821B0" w:rsidRPr="00087A08" w:rsidRDefault="002821B0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2650" cy="12439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821B0" w:rsidRPr="00087A08" w:rsidRDefault="002821B0" w:rsidP="007F0485">
            <w:pPr>
              <w:rPr>
                <w:rFonts w:eastAsia="Calibri"/>
                <w:b/>
              </w:rPr>
            </w:pPr>
          </w:p>
          <w:p w:rsidR="002821B0" w:rsidRPr="002821B0" w:rsidRDefault="002821B0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821B0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821B0" w:rsidRPr="002821B0" w:rsidRDefault="002821B0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821B0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821B0" w:rsidRPr="00087A08" w:rsidRDefault="002821B0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516BD9" w:rsidRPr="00516BD9" w:rsidRDefault="00516BD9" w:rsidP="00516BD9">
      <w:pPr>
        <w:shd w:val="clear" w:color="auto" w:fill="FFFFFF"/>
        <w:spacing w:line="276" w:lineRule="auto"/>
        <w:ind w:right="38"/>
        <w:jc w:val="center"/>
        <w:rPr>
          <w:bCs/>
          <w:sz w:val="24"/>
          <w:szCs w:val="24"/>
        </w:rPr>
      </w:pPr>
    </w:p>
    <w:p w:rsidR="00516BD9" w:rsidRPr="00516BD9" w:rsidRDefault="00516BD9" w:rsidP="00516BD9">
      <w:pPr>
        <w:rPr>
          <w:sz w:val="24"/>
          <w:szCs w:val="24"/>
        </w:rPr>
      </w:pPr>
    </w:p>
    <w:p w:rsidR="00516BD9" w:rsidRDefault="00516BD9" w:rsidP="00516BD9"/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16BD9" w:rsidRPr="00C65966" w:rsidTr="00EA095D">
        <w:trPr>
          <w:trHeight w:val="425"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16BD9" w:rsidRPr="00C65966" w:rsidTr="00EA09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Pr="005E7C73" w:rsidRDefault="00516BD9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E7C73">
                    <w:rPr>
                      <w:sz w:val="28"/>
                      <w:szCs w:val="28"/>
                      <w:lang w:val="ru-RU"/>
                    </w:rPr>
                    <w:t>Кафедра менеджмента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Default="00516BD9" w:rsidP="00EA095D">
                  <w:pPr>
                    <w:spacing w:line="276" w:lineRule="auto"/>
                    <w:jc w:val="center"/>
                    <w:rPr>
                      <w:b/>
                      <w:sz w:val="32"/>
                      <w:szCs w:val="18"/>
                      <w:lang w:val="ru-RU"/>
                    </w:rPr>
                  </w:pPr>
                  <w:r w:rsidRPr="00516BD9">
                    <w:rPr>
                      <w:b/>
                      <w:sz w:val="32"/>
                      <w:szCs w:val="18"/>
                      <w:lang w:val="ru-RU"/>
                    </w:rPr>
                    <w:t xml:space="preserve">НАУЧНО-ИССЛЕДОВАТЕЛЬСКАЯ РАБОТА </w:t>
                  </w:r>
                </w:p>
                <w:p w:rsidR="005E7C73" w:rsidRPr="00FF16E5" w:rsidRDefault="005E7C73" w:rsidP="005E7C73">
                  <w:pPr>
                    <w:tabs>
                      <w:tab w:val="left" w:pos="7200"/>
                    </w:tabs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71870">
                    <w:rPr>
                      <w:b/>
                      <w:sz w:val="28"/>
                      <w:szCs w:val="28"/>
                      <w:lang w:val="ru-RU"/>
                    </w:rPr>
                    <w:t>(по теме выпускной квалификационной работы)</w:t>
                  </w:r>
                </w:p>
                <w:p w:rsidR="005E7C73" w:rsidRPr="005E7C73" w:rsidRDefault="005E7C73" w:rsidP="005E7C7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  <w:r w:rsidRPr="00516BD9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  <w:r w:rsidRPr="00516BD9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9D3F19" w:rsidP="00EA095D">
                  <w:pPr>
                    <w:spacing w:line="276" w:lineRule="auto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Обучающегося   </w:t>
                  </w:r>
                  <w:r w:rsidR="00516BD9" w:rsidRPr="00516BD9">
                    <w:rPr>
                      <w:sz w:val="28"/>
                      <w:szCs w:val="28"/>
                      <w:lang w:val="ru-RU"/>
                    </w:rPr>
                    <w:t>_______ курса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6480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(Фамилия И.О.)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6480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(группа, шифр)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Руководитель практики  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jc w:val="right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(должность, ученое звание, ученая степень)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1377" w:firstLine="5103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Оценка после защиты 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Дата защиты___________________</w:t>
                  </w: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:rsidR="00516BD9" w:rsidRPr="009D3F19" w:rsidRDefault="009D3F19" w:rsidP="009D3F1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20___</w:t>
                  </w:r>
                </w:p>
                <w:p w:rsidR="00516BD9" w:rsidRPr="00516BD9" w:rsidRDefault="00516BD9" w:rsidP="00EA095D">
                  <w:pPr>
                    <w:spacing w:line="276" w:lineRule="auto"/>
                    <w:jc w:val="right"/>
                    <w:rPr>
                      <w:bCs/>
                      <w:szCs w:val="24"/>
                      <w:lang w:val="ru-RU"/>
                    </w:rPr>
                  </w:pPr>
                </w:p>
                <w:p w:rsidR="003D5EAB" w:rsidRDefault="003D5EAB" w:rsidP="00EA095D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jc w:val="right"/>
                    <w:rPr>
                      <w:bCs/>
                      <w:szCs w:val="24"/>
                      <w:lang w:val="ru-RU"/>
                    </w:rPr>
                  </w:pPr>
                  <w:r w:rsidRPr="005E7C73">
                    <w:rPr>
                      <w:bCs/>
                      <w:sz w:val="28"/>
                      <w:szCs w:val="28"/>
                      <w:lang w:val="ru-RU"/>
                    </w:rPr>
                    <w:t>ПРИЛОЖЕНИЕ</w:t>
                  </w:r>
                  <w:r w:rsidRPr="00516BD9">
                    <w:rPr>
                      <w:bCs/>
                      <w:szCs w:val="24"/>
                      <w:lang w:val="ru-RU"/>
                    </w:rPr>
                    <w:t xml:space="preserve"> </w:t>
                  </w:r>
                  <w:r w:rsidRPr="005E7C73">
                    <w:rPr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7892"/>
                  </w:tblGrid>
                  <w:tr w:rsidR="002821B0" w:rsidRPr="00C65966" w:rsidTr="007F0485">
                    <w:tc>
                      <w:tcPr>
                        <w:tcW w:w="1384" w:type="dxa"/>
                        <w:shd w:val="clear" w:color="auto" w:fill="auto"/>
                      </w:tcPr>
                      <w:p w:rsidR="002821B0" w:rsidRPr="00087A08" w:rsidRDefault="002821B0" w:rsidP="007F048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>
                              <wp:extent cx="882650" cy="1243965"/>
                              <wp:effectExtent l="0" t="0" r="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3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2821B0" w:rsidRPr="00087A08" w:rsidRDefault="002821B0" w:rsidP="007F0485">
                        <w:pPr>
                          <w:rPr>
                            <w:rFonts w:eastAsia="Calibri"/>
                            <w:b/>
                          </w:rPr>
                        </w:pPr>
                      </w:p>
                      <w:p w:rsidR="002821B0" w:rsidRPr="002821B0" w:rsidRDefault="002821B0" w:rsidP="007F0485">
                        <w:pPr>
                          <w:spacing w:line="360" w:lineRule="auto"/>
                          <w:ind w:left="-261"/>
                          <w:jc w:val="center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2821B0" w:rsidRPr="002821B0" w:rsidRDefault="002821B0" w:rsidP="007F0485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2821B0" w:rsidRPr="002821B0" w:rsidRDefault="002821B0" w:rsidP="007F0485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516BD9" w:rsidRPr="005E7C73" w:rsidRDefault="002821B0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16BD9" w:rsidRPr="005E7C73">
                    <w:rPr>
                      <w:sz w:val="28"/>
                      <w:szCs w:val="28"/>
                      <w:lang w:val="ru-RU"/>
                    </w:rPr>
                    <w:t>афедра менеджмента</w:t>
                  </w:r>
                </w:p>
                <w:p w:rsidR="004217AF" w:rsidRDefault="004217AF" w:rsidP="00EA095D">
                  <w:pPr>
                    <w:spacing w:line="276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4217AF" w:rsidRPr="004217AF" w:rsidRDefault="004217AF" w:rsidP="004217AF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РАБОЧИЙ ГРАФИК И ИНДИВИДУАЛЬНОЕ ЗАДАНИЕ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4217AF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4217AF" w:rsidRPr="004217AF" w:rsidRDefault="004217AF" w:rsidP="004217AF">
                  <w:pPr>
                    <w:rPr>
                      <w:lang w:val="ru-RU"/>
                    </w:rPr>
                  </w:pPr>
                  <w:r w:rsidRPr="004217AF">
                    <w:rPr>
                      <w:lang w:val="ru-RU"/>
                    </w:rPr>
                    <w:t>Группа ________________________________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lang w:val="ru-RU"/>
                    </w:rPr>
                    <w:t xml:space="preserve">Кафедра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lang w:val="ru-RU"/>
                    </w:rPr>
                    <w:t xml:space="preserve">Направление подготовки: </w:t>
                  </w:r>
                  <w:r w:rsidRPr="004217AF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(код, наименование)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</w:p>
                <w:p w:rsidR="004217AF" w:rsidRPr="00347A4D" w:rsidRDefault="004217AF" w:rsidP="004217AF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</w:rPr>
                  </w:pPr>
                  <w:r w:rsidRPr="00BC2C51">
                    <w:rPr>
                      <w:i/>
                      <w:sz w:val="16"/>
                      <w:szCs w:val="18"/>
                    </w:rPr>
                    <w:t>(</w:t>
                  </w:r>
                  <w:proofErr w:type="spellStart"/>
                  <w:r w:rsidRPr="00347A4D">
                    <w:rPr>
                      <w:i/>
                      <w:sz w:val="16"/>
                      <w:szCs w:val="18"/>
                    </w:rPr>
                    <w:t>наименование</w:t>
                  </w:r>
                  <w:proofErr w:type="spellEnd"/>
                  <w:r w:rsidRPr="00347A4D">
                    <w:rPr>
                      <w:i/>
                      <w:sz w:val="16"/>
                      <w:szCs w:val="18"/>
                    </w:rPr>
                    <w:t>)</w:t>
                  </w:r>
                </w:p>
                <w:p w:rsidR="004217AF" w:rsidRPr="0056290F" w:rsidRDefault="004217AF" w:rsidP="004217AF">
                  <w:pPr>
                    <w:rPr>
                      <w:rFonts w:eastAsia="Calibri"/>
                      <w:sz w:val="28"/>
                      <w:szCs w:val="24"/>
                      <w:lang w:eastAsia="ru-RU"/>
                    </w:rPr>
                  </w:pPr>
                </w:p>
                <w:p w:rsidR="004217AF" w:rsidRPr="004217AF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4217AF">
                    <w:rPr>
                      <w:rFonts w:eastAsia="Calibri"/>
                      <w:lang w:val="ru-RU"/>
                    </w:rPr>
                    <w:t>Сроки практики с ____________</w:t>
                  </w:r>
                  <w:r w:rsidRPr="004217AF">
                    <w:rPr>
                      <w:rFonts w:eastAsia="Calibri"/>
                      <w:color w:val="548DD4"/>
                      <w:lang w:val="ru-RU"/>
                    </w:rPr>
                    <w:t xml:space="preserve"> </w:t>
                  </w:r>
                  <w:r w:rsidRPr="004217AF">
                    <w:rPr>
                      <w:rFonts w:eastAsia="Calibri"/>
                      <w:lang w:val="ru-RU"/>
                    </w:rPr>
                    <w:t>по ______________________20___ г.</w:t>
                  </w:r>
                </w:p>
                <w:p w:rsidR="004217AF" w:rsidRPr="00BF27EA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proofErr w:type="spellStart"/>
                  <w:r w:rsidRPr="00BF27EA">
                    <w:rPr>
                      <w:rFonts w:eastAsia="Calibri"/>
                    </w:rPr>
                    <w:t>Место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прохождения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практики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________________________________.</w:t>
                  </w:r>
                </w:p>
                <w:p w:rsidR="004217AF" w:rsidRPr="00BF27EA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proofErr w:type="spellStart"/>
                  <w:r w:rsidRPr="00BF27EA">
                    <w:rPr>
                      <w:rFonts w:eastAsia="Calibri"/>
                    </w:rPr>
                    <w:t>Сроки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сдачи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студентом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отчёта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________________________________.</w:t>
                  </w:r>
                </w:p>
                <w:p w:rsidR="004217AF" w:rsidRPr="00BF27EA" w:rsidRDefault="004217AF" w:rsidP="004217AF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(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указывается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последний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день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практики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)</w:t>
                  </w:r>
                </w:p>
                <w:tbl>
                  <w:tblPr>
                    <w:tblW w:w="9316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1"/>
                  </w:tblGrid>
                  <w:tr w:rsidR="004217AF" w:rsidRPr="00BF27EA" w:rsidTr="009D3F19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  <w:proofErr w:type="spellEnd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работ</w:t>
                        </w:r>
                        <w:proofErr w:type="spellEnd"/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  <w:proofErr w:type="spellEnd"/>
                      </w:p>
                    </w:tc>
                  </w:tr>
                  <w:tr w:rsidR="004217AF" w:rsidRPr="00C65966" w:rsidTr="009D3F19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4217AF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4217AF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17AF" w:rsidRPr="00D54FE4" w:rsidRDefault="004217AF" w:rsidP="00AB1B80">
                        <w:pPr>
                          <w:ind w:right="-107" w:firstLine="3"/>
                          <w:rPr>
                            <w:color w:val="000000"/>
                            <w:lang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 xml:space="preserve">Обобщение и систематизация полученной информации и результатов анализа данных.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Оформление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отчета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по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результатам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практики</w:t>
                        </w:r>
                        <w:proofErr w:type="spellEnd"/>
                        <w:r>
                          <w:rPr>
                            <w:color w:val="00000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C65966" w:rsidTr="009D3F19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17AF" w:rsidRPr="004217AF" w:rsidRDefault="004217AF" w:rsidP="00AB1B80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4217AF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Руководитель практики                _____________________</w:t>
                  </w:r>
                  <w:r w:rsidRPr="004217AF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Задание принял к исполнению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>____________________   ____________  __________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 xml:space="preserve">                                                    </w:t>
                  </w: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ab/>
                    <w:t xml:space="preserve">    </w:t>
                  </w: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>(фамилия, имя, отчество)                 (подпись)                (дата)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Соруководитель</w:t>
                  </w:r>
                  <w:proofErr w:type="spellEnd"/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 практики от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организации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 xml:space="preserve">               __________________</w:t>
                  </w:r>
                  <w:r w:rsidRPr="004217AF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lastRenderedPageBreak/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:rsidR="004217AF" w:rsidRPr="004217AF" w:rsidRDefault="004217AF" w:rsidP="004217AF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4217AF">
                    <w:rPr>
                      <w:i/>
                      <w:szCs w:val="21"/>
                      <w:lang w:val="ru-RU"/>
                    </w:rPr>
                    <w:t>Примечание: Подчеркивание и подстрочные надписи в документе не выполняются</w:t>
                  </w:r>
                </w:p>
                <w:p w:rsidR="00516BD9" w:rsidRPr="005E7C73" w:rsidRDefault="00FA3150" w:rsidP="00EA095D">
                  <w:pPr>
                    <w:spacing w:line="276" w:lineRule="auto"/>
                    <w:ind w:firstLine="709"/>
                    <w:jc w:val="right"/>
                    <w:rPr>
                      <w:caps/>
                      <w:sz w:val="28"/>
                      <w:szCs w:val="28"/>
                      <w:lang w:val="ru-RU"/>
                    </w:rPr>
                  </w:pPr>
                  <w:r>
                    <w:rPr>
                      <w:caps/>
                      <w:sz w:val="28"/>
                      <w:szCs w:val="28"/>
                      <w:lang w:val="ru-RU"/>
                    </w:rPr>
                    <w:t>приложение 3</w:t>
                  </w:r>
                </w:p>
                <w:p w:rsidR="004217AF" w:rsidRDefault="004217AF" w:rsidP="00EA095D">
                  <w:pPr>
                    <w:ind w:firstLine="709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ru-RU"/>
                    </w:rPr>
                  </w:pPr>
                </w:p>
                <w:p w:rsidR="009D3F19" w:rsidRPr="009F3E6B" w:rsidRDefault="009D3F19" w:rsidP="009D3F19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>ДНЕВНИК ПРАКТИКИ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9F3E6B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16"/>
                      <w:szCs w:val="24"/>
                      <w:lang w:val="ru-RU" w:eastAsia="ru-RU"/>
                    </w:rPr>
                  </w:pP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____________________________________ 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9D3F19" w:rsidRPr="00D25A2F" w:rsidRDefault="009D3F19" w:rsidP="009D3F19">
                  <w:pPr>
                    <w:spacing w:line="264" w:lineRule="auto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Группа ________________________________</w:t>
                  </w:r>
                  <w:r>
                    <w:rPr>
                      <w:sz w:val="24"/>
                      <w:szCs w:val="24"/>
                      <w:lang w:val="ru-RU"/>
                    </w:rPr>
                    <w:t>_____________________________________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spacing w:line="264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Кафедра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Направление подготовки: </w:t>
                  </w: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2832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(код, наименование)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9F3E6B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9D3F19" w:rsidRPr="00D25A2F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Место прохождения практики ________________________________________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</w:t>
                  </w:r>
                </w:p>
                <w:p w:rsidR="009D3F19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Сроки практики: с ______________ по ________________ 20__ г.</w:t>
                  </w:r>
                </w:p>
                <w:p w:rsidR="009D3F19" w:rsidRPr="005367B0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8"/>
                    <w:gridCol w:w="4970"/>
                    <w:gridCol w:w="1559"/>
                    <w:gridCol w:w="2127"/>
                  </w:tblGrid>
                  <w:tr w:rsidR="009D3F19" w:rsidRPr="00C65966" w:rsidTr="00551DCE">
                    <w:tc>
                      <w:tcPr>
                        <w:tcW w:w="808" w:type="dxa"/>
                        <w:shd w:val="clear" w:color="auto" w:fill="auto"/>
                        <w:vAlign w:val="center"/>
                      </w:tcPr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4970" w:type="dxa"/>
                        <w:shd w:val="clear" w:color="auto" w:fill="auto"/>
                        <w:vAlign w:val="center"/>
                      </w:tcPr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Содержание этапа практики</w:t>
                        </w:r>
                      </w:p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(в соответствии с рабочим графиком и инд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видуальным заданием)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  <w:proofErr w:type="spellEnd"/>
                      </w:p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выполнения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Отметка руков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дителя практики о выполнении (в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ы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полнено/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не выполнено)</w:t>
                        </w:r>
                      </w:p>
                    </w:tc>
                  </w:tr>
                  <w:tr w:rsidR="009D3F19" w:rsidRPr="00C65966" w:rsidTr="00551DCE">
                    <w:trPr>
                      <w:trHeight w:val="30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jc w:val="both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 w:rsidRPr="005367B0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C65966" w:rsidTr="00551DCE">
                    <w:trPr>
                      <w:trHeight w:val="372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C65966" w:rsidTr="00551DCE">
                    <w:trPr>
                      <w:trHeight w:val="264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C65966" w:rsidTr="00551DCE">
                    <w:trPr>
                      <w:trHeight w:val="33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C65966" w:rsidTr="00551DCE">
                    <w:trPr>
                      <w:trHeight w:val="260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C65966" w:rsidTr="00551DCE">
                    <w:trPr>
                      <w:trHeight w:val="321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9D3F19" w:rsidRPr="005367B0" w:rsidRDefault="009D3F19" w:rsidP="009D3F19">
                  <w:pPr>
                    <w:spacing w:line="216" w:lineRule="auto"/>
                    <w:rPr>
                      <w:rFonts w:eastAsia="Calibri"/>
                      <w:lang w:val="ru-RU" w:eastAsia="ru-RU"/>
                    </w:rPr>
                  </w:pPr>
                </w:p>
                <w:p w:rsidR="009D3F19" w:rsidRPr="005367B0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5367B0">
                    <w:rPr>
                      <w:rFonts w:eastAsia="Calibri"/>
                      <w:lang w:val="ru-RU"/>
                    </w:rPr>
                    <w:t>Выписка из журнала вводного инструктажа _________________________________________</w:t>
                  </w:r>
                </w:p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4"/>
                      <w:lang w:val="ru-RU"/>
                    </w:rPr>
                  </w:pP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9F3E6B">
                    <w:rPr>
                      <w:rFonts w:eastAsia="Calibri"/>
                      <w:sz w:val="14"/>
                      <w:lang w:val="ru-RU"/>
                    </w:rPr>
                    <w:t>(наименование организации)</w:t>
                  </w:r>
                </w:p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4203"/>
                    <w:gridCol w:w="1835"/>
                    <w:gridCol w:w="1835"/>
                  </w:tblGrid>
                  <w:tr w:rsidR="009D3F19" w:rsidRPr="00C65966" w:rsidTr="00551DCE">
                    <w:tc>
                      <w:tcPr>
                        <w:tcW w:w="1275" w:type="dxa"/>
                        <w:shd w:val="clear" w:color="auto" w:fill="auto"/>
                        <w:vAlign w:val="center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Дата</w:t>
                        </w:r>
                      </w:p>
                    </w:tc>
                    <w:tc>
                      <w:tcPr>
                        <w:tcW w:w="4203" w:type="dxa"/>
                        <w:shd w:val="clear" w:color="auto" w:fill="auto"/>
                        <w:vAlign w:val="center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ФИО инструктирующего</w:t>
                        </w: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</w:t>
                        </w:r>
                      </w:p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ю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щего</w:t>
                        </w: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 и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структируемого</w:t>
                        </w:r>
                      </w:p>
                    </w:tc>
                  </w:tr>
                  <w:tr w:rsidR="009D3F19" w:rsidRPr="00C65966" w:rsidTr="00551DCE">
                    <w:tc>
                      <w:tcPr>
                        <w:tcW w:w="127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203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9D3F19" w:rsidRDefault="009D3F19" w:rsidP="009D3F19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:rsidR="004217AF" w:rsidRDefault="009D3F19" w:rsidP="009D3F19">
                  <w:pPr>
                    <w:ind w:firstLine="709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:rsidR="00516BD9" w:rsidRPr="00516BD9" w:rsidRDefault="00516BD9" w:rsidP="00EA095D">
                  <w:pPr>
                    <w:ind w:firstLine="330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16BD9" w:rsidRPr="00516BD9" w:rsidRDefault="00516BD9" w:rsidP="00EA095D">
            <w:pPr>
              <w:spacing w:line="276" w:lineRule="auto"/>
              <w:rPr>
                <w:lang w:val="ru-RU"/>
              </w:rPr>
            </w:pPr>
          </w:p>
        </w:tc>
      </w:tr>
    </w:tbl>
    <w:p w:rsidR="00516BD9" w:rsidRPr="00516BD9" w:rsidRDefault="00516BD9" w:rsidP="00516BD9">
      <w:pPr>
        <w:rPr>
          <w:szCs w:val="28"/>
          <w:lang w:val="ru-RU"/>
        </w:rPr>
      </w:pPr>
    </w:p>
    <w:p w:rsidR="00516BD9" w:rsidRDefault="00516BD9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CF1CFF" w:rsidRPr="00CF1CFF" w:rsidRDefault="00FA3150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  <w:r>
        <w:rPr>
          <w:bCs/>
          <w:sz w:val="28"/>
          <w:szCs w:val="24"/>
          <w:lang w:val="ru-RU"/>
        </w:rPr>
        <w:t>ПРИЛОЖЕНИЕ 4</w:t>
      </w:r>
    </w:p>
    <w:p w:rsidR="009D3F19" w:rsidRPr="008517C2" w:rsidRDefault="009D3F19" w:rsidP="009D3F19">
      <w:pPr>
        <w:tabs>
          <w:tab w:val="left" w:pos="0"/>
        </w:tabs>
        <w:spacing w:line="312" w:lineRule="auto"/>
        <w:jc w:val="center"/>
        <w:rPr>
          <w:rFonts w:eastAsia="Calibri"/>
          <w:b/>
          <w:sz w:val="24"/>
          <w:szCs w:val="24"/>
          <w:lang w:val="ru-RU" w:eastAsia="ru-RU"/>
        </w:rPr>
      </w:pPr>
      <w:r w:rsidRPr="008517C2">
        <w:rPr>
          <w:rFonts w:eastAsia="Calibri"/>
          <w:b/>
          <w:spacing w:val="1"/>
          <w:sz w:val="24"/>
          <w:lang w:val="ru-RU" w:eastAsia="ru-RU"/>
        </w:rPr>
        <w:t xml:space="preserve">Форма </w:t>
      </w:r>
      <w:r w:rsidRPr="008517C2">
        <w:rPr>
          <w:rFonts w:eastAsia="Calibri"/>
          <w:b/>
          <w:spacing w:val="1"/>
          <w:sz w:val="24"/>
          <w:szCs w:val="24"/>
          <w:lang w:val="ru-RU" w:eastAsia="ru-RU"/>
        </w:rPr>
        <w:t>отзыва руководителя практики от университета о представленном на проверку отчете о прохождении практики</w:t>
      </w:r>
    </w:p>
    <w:p w:rsidR="009D3F19" w:rsidRPr="008517C2" w:rsidRDefault="009D3F19" w:rsidP="009D3F19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</w:p>
    <w:p w:rsidR="009D3F19" w:rsidRPr="006E22AD" w:rsidRDefault="009D3F19" w:rsidP="009D3F19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9D3F19" w:rsidRPr="006E22AD" w:rsidRDefault="009D3F19" w:rsidP="009D3F19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</w:t>
      </w:r>
      <w:r>
        <w:rPr>
          <w:spacing w:val="1"/>
          <w:lang w:val="ru-RU" w:eastAsia="ru-RU"/>
        </w:rPr>
        <w:t>_______________________________</w:t>
      </w:r>
      <w:r w:rsidRPr="006E22AD">
        <w:rPr>
          <w:spacing w:val="1"/>
          <w:lang w:val="ru-RU" w:eastAsia="ru-RU"/>
        </w:rPr>
        <w:t>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</w:t>
      </w:r>
      <w:r w:rsidRPr="006E22AD">
        <w:rPr>
          <w:spacing w:val="1"/>
          <w:lang w:val="ru-RU" w:eastAsia="ru-RU"/>
        </w:rPr>
        <w:t>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D3F19" w:rsidRPr="006E22AD" w:rsidRDefault="009D3F19" w:rsidP="009D3F19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D3F19" w:rsidRPr="006E22AD" w:rsidRDefault="009D3F19" w:rsidP="009D3F19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>
        <w:rPr>
          <w:i/>
          <w:spacing w:val="1"/>
          <w:lang w:val="ru-RU" w:eastAsia="ru-RU"/>
        </w:rPr>
        <w:t>__________________________</w:t>
      </w:r>
      <w:r w:rsidRPr="006E22AD">
        <w:rPr>
          <w:i/>
          <w:spacing w:val="1"/>
          <w:lang w:val="ru-RU" w:eastAsia="ru-RU"/>
        </w:rPr>
        <w:t>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D3F19" w:rsidRPr="006E22AD" w:rsidRDefault="009D3F19" w:rsidP="009D3F19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>
        <w:rPr>
          <w:spacing w:val="1"/>
          <w:lang w:val="ru-RU" w:eastAsia="ru-RU"/>
        </w:rPr>
        <w:t>в __________________________</w:t>
      </w:r>
      <w:r w:rsidRPr="006E22AD">
        <w:rPr>
          <w:spacing w:val="1"/>
          <w:lang w:val="ru-RU" w:eastAsia="ru-RU"/>
        </w:rPr>
        <w:t>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D3F19" w:rsidRPr="006E22AD" w:rsidRDefault="009D3F19" w:rsidP="009D3F19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D3F19" w:rsidRPr="006E22AD" w:rsidRDefault="009D3F19" w:rsidP="009D3F19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6E22AD">
        <w:rPr>
          <w:sz w:val="24"/>
          <w:szCs w:val="24"/>
          <w:lang w:val="ru-RU" w:eastAsia="ru-RU"/>
        </w:rPr>
        <w:t>и</w:t>
      </w:r>
      <w:r w:rsidRPr="006E22AD">
        <w:rPr>
          <w:sz w:val="24"/>
          <w:szCs w:val="24"/>
          <w:lang w:val="ru-RU" w:eastAsia="ru-RU"/>
        </w:rPr>
        <w:t>стемно) решал их.</w:t>
      </w:r>
    </w:p>
    <w:p w:rsidR="009D3F19" w:rsidRPr="006E22AD" w:rsidRDefault="009D3F19" w:rsidP="009D3F19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D3F19" w:rsidRPr="009F3E6B" w:rsidTr="00551DCE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3E6B">
              <w:rPr>
                <w:sz w:val="22"/>
                <w:szCs w:val="22"/>
                <w:lang w:eastAsia="ru-RU"/>
              </w:rPr>
              <w:t>Критерии</w:t>
            </w:r>
            <w:proofErr w:type="spellEnd"/>
            <w:r w:rsidRPr="009F3E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3E6B">
              <w:rPr>
                <w:sz w:val="22"/>
                <w:szCs w:val="22"/>
                <w:lang w:eastAsia="ru-RU"/>
              </w:rPr>
              <w:t>Шкала</w:t>
            </w:r>
            <w:proofErr w:type="spellEnd"/>
            <w:r w:rsidRPr="009F3E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  <w:lang w:eastAsia="ru-RU"/>
              </w:rPr>
              <w:t>оценивания</w:t>
            </w:r>
            <w:proofErr w:type="spellEnd"/>
          </w:p>
        </w:tc>
      </w:tr>
      <w:tr w:rsidR="009D3F19" w:rsidRPr="009F3E6B" w:rsidTr="00551DCE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9D3F19" w:rsidRPr="00C65966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Уровень теоретической подготовленности студента к прохождению практической по</w:t>
            </w:r>
            <w:r w:rsidRPr="009F3E6B">
              <w:rPr>
                <w:sz w:val="22"/>
                <w:szCs w:val="22"/>
                <w:lang w:val="ru-RU"/>
              </w:rPr>
              <w:t>д</w:t>
            </w:r>
            <w:r w:rsidRPr="009F3E6B">
              <w:rPr>
                <w:sz w:val="22"/>
                <w:szCs w:val="22"/>
                <w:lang w:val="ru-RU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C65966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Уровень практической подготовленности студента к прохождению практической по</w:t>
            </w:r>
            <w:r w:rsidRPr="009F3E6B">
              <w:rPr>
                <w:sz w:val="22"/>
                <w:szCs w:val="22"/>
                <w:lang w:val="ru-RU"/>
              </w:rPr>
              <w:t>д</w:t>
            </w:r>
            <w:r w:rsidRPr="009F3E6B">
              <w:rPr>
                <w:sz w:val="22"/>
                <w:szCs w:val="22"/>
                <w:lang w:val="ru-RU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C65966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Самостоятельность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при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выполнении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Уровень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выполнения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индивидуальных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Трудовая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C65966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9F3E6B">
              <w:rPr>
                <w:sz w:val="22"/>
                <w:szCs w:val="22"/>
                <w:lang w:val="ru-RU"/>
              </w:rPr>
              <w:t>о</w:t>
            </w:r>
            <w:r w:rsidRPr="009F3E6B">
              <w:rPr>
                <w:sz w:val="22"/>
                <w:szCs w:val="22"/>
                <w:lang w:val="ru-RU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C65966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Соответствие дневника прохождения практ</w:t>
            </w:r>
            <w:r w:rsidRPr="009F3E6B">
              <w:rPr>
                <w:sz w:val="22"/>
                <w:szCs w:val="22"/>
                <w:lang w:val="ru-RU"/>
              </w:rPr>
              <w:t>и</w:t>
            </w:r>
            <w:r w:rsidRPr="009F3E6B">
              <w:rPr>
                <w:sz w:val="22"/>
                <w:szCs w:val="22"/>
                <w:lang w:val="ru-RU"/>
              </w:rPr>
              <w:t>ки, отчета выполняемым заданиям, полнота и точность отражения в них сведений о пра</w:t>
            </w:r>
            <w:r w:rsidRPr="009F3E6B">
              <w:rPr>
                <w:sz w:val="22"/>
                <w:szCs w:val="22"/>
                <w:lang w:val="ru-RU"/>
              </w:rPr>
              <w:t>к</w:t>
            </w:r>
            <w:r w:rsidRPr="009F3E6B">
              <w:rPr>
                <w:sz w:val="22"/>
                <w:szCs w:val="22"/>
                <w:lang w:val="ru-RU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D3F19" w:rsidRDefault="009D3F19" w:rsidP="009D3F19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9D3F19" w:rsidRPr="006E22AD" w:rsidRDefault="009D3F19" w:rsidP="009D3F19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D3F19" w:rsidRPr="006E22AD" w:rsidRDefault="009D3F19" w:rsidP="009D3F19">
      <w:pPr>
        <w:rPr>
          <w:lang w:val="ru-RU"/>
        </w:rPr>
      </w:pPr>
    </w:p>
    <w:p w:rsidR="009D3F19" w:rsidRDefault="009D3F19" w:rsidP="009D3F19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</w:t>
      </w:r>
    </w:p>
    <w:p w:rsidR="009D3F19" w:rsidRPr="006E22AD" w:rsidRDefault="009D3F19" w:rsidP="009D3F19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«________» ______________202_ г.</w:t>
      </w:r>
    </w:p>
    <w:p w:rsidR="009D3F19" w:rsidRDefault="009D3F19" w:rsidP="009D3F19">
      <w:pPr>
        <w:tabs>
          <w:tab w:val="left" w:pos="567"/>
        </w:tabs>
        <w:ind w:left="4678" w:firstLine="709"/>
        <w:jc w:val="right"/>
        <w:rPr>
          <w:rFonts w:eastAsia="Calibri"/>
          <w:i/>
          <w:sz w:val="18"/>
          <w:szCs w:val="18"/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</w:t>
      </w:r>
    </w:p>
    <w:p w:rsidR="004217AF" w:rsidRDefault="009D3F19" w:rsidP="009D3F19">
      <w:pPr>
        <w:pStyle w:val="11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9D3F19" w:rsidRDefault="009D3F19" w:rsidP="004217AF">
      <w:pPr>
        <w:tabs>
          <w:tab w:val="left" w:pos="1560"/>
        </w:tabs>
        <w:jc w:val="right"/>
        <w:rPr>
          <w:b/>
          <w:sz w:val="28"/>
          <w:szCs w:val="24"/>
          <w:lang w:val="ru-RU"/>
        </w:rPr>
      </w:pPr>
    </w:p>
    <w:p w:rsidR="00CF1CFF" w:rsidRPr="009D3F19" w:rsidRDefault="004217AF" w:rsidP="004217AF">
      <w:pPr>
        <w:tabs>
          <w:tab w:val="left" w:pos="1560"/>
        </w:tabs>
        <w:jc w:val="right"/>
        <w:rPr>
          <w:sz w:val="28"/>
          <w:szCs w:val="24"/>
          <w:lang w:val="ru-RU"/>
        </w:rPr>
      </w:pPr>
      <w:r w:rsidRPr="009D3F19">
        <w:rPr>
          <w:sz w:val="28"/>
          <w:szCs w:val="24"/>
          <w:lang w:val="ru-RU"/>
        </w:rPr>
        <w:t>ПРИЛОЖЕНИЕ 5</w:t>
      </w:r>
    </w:p>
    <w:p w:rsidR="004217AF" w:rsidRDefault="004217AF" w:rsidP="00CF1CFF">
      <w:pPr>
        <w:tabs>
          <w:tab w:val="left" w:pos="1560"/>
        </w:tabs>
        <w:jc w:val="center"/>
        <w:rPr>
          <w:b/>
          <w:sz w:val="28"/>
          <w:szCs w:val="24"/>
          <w:lang w:val="ru-RU"/>
        </w:rPr>
      </w:pPr>
    </w:p>
    <w:p w:rsidR="00CF1CFF" w:rsidRPr="00CF1CFF" w:rsidRDefault="004217AF" w:rsidP="00CF1CFF">
      <w:pPr>
        <w:tabs>
          <w:tab w:val="left" w:pos="1560"/>
        </w:tabs>
        <w:jc w:val="center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Т</w:t>
      </w:r>
      <w:r w:rsidR="00CF1CFF" w:rsidRPr="00CF1CFF">
        <w:rPr>
          <w:b/>
          <w:sz w:val="28"/>
          <w:szCs w:val="24"/>
          <w:lang w:val="ru-RU"/>
        </w:rPr>
        <w:t>ребования по оформлению библиографии</w:t>
      </w:r>
    </w:p>
    <w:p w:rsidR="00CF1CFF" w:rsidRPr="00CF1CFF" w:rsidRDefault="00CF1CFF" w:rsidP="00CF1CFF">
      <w:pPr>
        <w:tabs>
          <w:tab w:val="left" w:pos="540"/>
        </w:tabs>
        <w:ind w:firstLine="709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tabs>
          <w:tab w:val="left" w:pos="540"/>
        </w:tabs>
        <w:ind w:firstLine="709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>Элементы списка располагаются в следующем порядке: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Законодательные акты и прочие нормативные правовые акты (федерал</w:t>
      </w:r>
      <w:r w:rsidRPr="00B7346E">
        <w:rPr>
          <w:rFonts w:ascii="Times New Roman" w:hAnsi="Times New Roman"/>
          <w:sz w:val="28"/>
          <w:szCs w:val="24"/>
        </w:rPr>
        <w:t>ь</w:t>
      </w:r>
      <w:r w:rsidRPr="00B7346E">
        <w:rPr>
          <w:rFonts w:ascii="Times New Roman" w:hAnsi="Times New Roman"/>
          <w:sz w:val="28"/>
          <w:szCs w:val="24"/>
        </w:rPr>
        <w:t>ные конституционные законы, федеральные законы, указы Президента России, постановления Правительства России, нормативные акты фед</w:t>
      </w:r>
      <w:r w:rsidRPr="00B7346E">
        <w:rPr>
          <w:rFonts w:ascii="Times New Roman" w:hAnsi="Times New Roman"/>
          <w:sz w:val="28"/>
          <w:szCs w:val="24"/>
        </w:rPr>
        <w:t>е</w:t>
      </w:r>
      <w:r w:rsidRPr="00B7346E">
        <w:rPr>
          <w:rFonts w:ascii="Times New Roman" w:hAnsi="Times New Roman"/>
          <w:sz w:val="28"/>
          <w:szCs w:val="24"/>
        </w:rPr>
        <w:t>ральных органов исполнительной власти (приказы министерств), законы и иные нормативные акты субъектов Российской Федерации (республик, краев, областей и др.).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Статистические источники в хронологическом порядке (официальные сборники, обзоры и т.д.).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Отечественные и зарубежные издания (многотомные собрания сочин</w:t>
      </w:r>
      <w:r w:rsidRPr="00B7346E">
        <w:rPr>
          <w:rFonts w:ascii="Times New Roman" w:hAnsi="Times New Roman"/>
          <w:sz w:val="28"/>
          <w:szCs w:val="24"/>
        </w:rPr>
        <w:t>е</w:t>
      </w:r>
      <w:r w:rsidRPr="00B7346E">
        <w:rPr>
          <w:rFonts w:ascii="Times New Roman" w:hAnsi="Times New Roman"/>
          <w:sz w:val="28"/>
          <w:szCs w:val="24"/>
        </w:rPr>
        <w:t>ний, книги, монографии, брошюры и т.д.).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Периодические издания (газеты, журналы).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pacing w:val="-8"/>
          <w:sz w:val="28"/>
          <w:szCs w:val="24"/>
        </w:rPr>
      </w:pPr>
      <w:r w:rsidRPr="00B7346E">
        <w:rPr>
          <w:rFonts w:ascii="Times New Roman" w:hAnsi="Times New Roman"/>
          <w:spacing w:val="-8"/>
          <w:sz w:val="28"/>
          <w:szCs w:val="24"/>
        </w:rPr>
        <w:t xml:space="preserve">Специальные виды </w:t>
      </w:r>
      <w:r w:rsidRPr="00B7346E">
        <w:rPr>
          <w:rFonts w:ascii="Times New Roman" w:hAnsi="Times New Roman"/>
          <w:sz w:val="28"/>
          <w:szCs w:val="24"/>
        </w:rPr>
        <w:t>актов нормативно-технического регулирования</w:t>
      </w:r>
      <w:r w:rsidRPr="00B7346E">
        <w:rPr>
          <w:rFonts w:ascii="Times New Roman" w:hAnsi="Times New Roman"/>
          <w:spacing w:val="-8"/>
          <w:sz w:val="28"/>
          <w:szCs w:val="24"/>
        </w:rPr>
        <w:t xml:space="preserve"> (ГОСТ, ТУ, </w:t>
      </w:r>
      <w:r w:rsidRPr="00B7346E">
        <w:rPr>
          <w:rFonts w:ascii="Times New Roman" w:hAnsi="Times New Roman"/>
          <w:sz w:val="28"/>
          <w:szCs w:val="24"/>
        </w:rPr>
        <w:t>Технические регламенты Е</w:t>
      </w:r>
      <w:r w:rsidR="00B7346E">
        <w:rPr>
          <w:rFonts w:ascii="Times New Roman" w:hAnsi="Times New Roman"/>
          <w:sz w:val="28"/>
          <w:szCs w:val="24"/>
        </w:rPr>
        <w:t>А</w:t>
      </w:r>
      <w:r w:rsidRPr="00B7346E">
        <w:rPr>
          <w:rFonts w:ascii="Times New Roman" w:hAnsi="Times New Roman"/>
          <w:sz w:val="28"/>
          <w:szCs w:val="24"/>
        </w:rPr>
        <w:t>ЭС</w:t>
      </w:r>
      <w:r w:rsidRPr="00B7346E">
        <w:rPr>
          <w:rFonts w:ascii="Times New Roman" w:hAnsi="Times New Roman"/>
          <w:spacing w:val="-8"/>
          <w:sz w:val="28"/>
          <w:szCs w:val="24"/>
        </w:rPr>
        <w:t xml:space="preserve">), патентные документы и т.п. </w:t>
      </w:r>
    </w:p>
    <w:p w:rsidR="00CF1CFF" w:rsidRPr="00CF1CFF" w:rsidRDefault="00CF1CFF" w:rsidP="00CF1CFF">
      <w:pPr>
        <w:ind w:firstLine="567"/>
        <w:jc w:val="both"/>
        <w:rPr>
          <w:spacing w:val="-8"/>
          <w:sz w:val="28"/>
          <w:szCs w:val="24"/>
          <w:lang w:val="ru-RU"/>
        </w:rPr>
      </w:pPr>
    </w:p>
    <w:p w:rsidR="00CF1CFF" w:rsidRPr="00CF1CFF" w:rsidRDefault="00CF1CFF" w:rsidP="00CF1CFF">
      <w:pPr>
        <w:ind w:firstLine="567"/>
        <w:jc w:val="both"/>
        <w:rPr>
          <w:spacing w:val="-8"/>
          <w:sz w:val="28"/>
          <w:szCs w:val="24"/>
          <w:lang w:val="ru-RU"/>
        </w:rPr>
      </w:pPr>
      <w:r w:rsidRPr="00CF1CFF">
        <w:rPr>
          <w:spacing w:val="-8"/>
          <w:sz w:val="28"/>
          <w:szCs w:val="24"/>
          <w:lang w:val="ru-RU"/>
        </w:rPr>
        <w:t>Нумерация источников в списке сквозная. Источники размещаются в алфави</w:t>
      </w:r>
      <w:r w:rsidRPr="00CF1CFF">
        <w:rPr>
          <w:spacing w:val="-8"/>
          <w:sz w:val="28"/>
          <w:szCs w:val="24"/>
          <w:lang w:val="ru-RU"/>
        </w:rPr>
        <w:t>т</w:t>
      </w:r>
      <w:r w:rsidRPr="00CF1CFF">
        <w:rPr>
          <w:spacing w:val="-8"/>
          <w:sz w:val="28"/>
          <w:szCs w:val="24"/>
          <w:lang w:val="ru-RU"/>
        </w:rPr>
        <w:t>ном порядке.</w:t>
      </w:r>
    </w:p>
    <w:p w:rsidR="00CF1CFF" w:rsidRPr="00CF1CFF" w:rsidRDefault="00CF1CFF" w:rsidP="00CF1CFF">
      <w:pPr>
        <w:ind w:firstLine="567"/>
        <w:jc w:val="center"/>
        <w:rPr>
          <w:b/>
          <w:sz w:val="24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ind w:firstLine="567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 xml:space="preserve">Книги </w:t>
      </w:r>
    </w:p>
    <w:p w:rsidR="00CF1CFF" w:rsidRPr="00CF1CFF" w:rsidRDefault="00CF1CFF" w:rsidP="00CF1CFF">
      <w:pPr>
        <w:spacing w:before="120" w:line="276" w:lineRule="auto"/>
        <w:jc w:val="both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Один автор: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F1CFF">
        <w:rPr>
          <w:sz w:val="28"/>
          <w:szCs w:val="28"/>
          <w:lang w:val="ru-RU"/>
        </w:rPr>
        <w:t xml:space="preserve">Герман, М.Ю. Модернизм: искусство первой половины XX века // </w:t>
      </w:r>
      <w:proofErr w:type="spellStart"/>
      <w:r w:rsidRPr="00CF1CFF">
        <w:rPr>
          <w:sz w:val="28"/>
          <w:szCs w:val="28"/>
          <w:lang w:val="ru-RU"/>
        </w:rPr>
        <w:t>М.Ю.Герман</w:t>
      </w:r>
      <w:proofErr w:type="spellEnd"/>
      <w:r w:rsidRPr="00CF1CFF">
        <w:rPr>
          <w:sz w:val="28"/>
          <w:szCs w:val="28"/>
          <w:lang w:val="ru-RU"/>
        </w:rPr>
        <w:t>. – Санкт-Петербург: Азбука-классика, 2017. - 480 с.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before="120" w:line="276" w:lineRule="auto"/>
        <w:jc w:val="both"/>
        <w:rPr>
          <w:b/>
          <w:bCs/>
          <w:sz w:val="28"/>
          <w:szCs w:val="28"/>
          <w:lang w:val="ru-RU"/>
        </w:rPr>
      </w:pPr>
      <w:r w:rsidRPr="00CF1CFF">
        <w:rPr>
          <w:b/>
          <w:bCs/>
          <w:sz w:val="28"/>
          <w:szCs w:val="28"/>
          <w:lang w:val="ru-RU"/>
        </w:rPr>
        <w:t>Два автора: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F1CFF">
        <w:rPr>
          <w:sz w:val="28"/>
          <w:szCs w:val="24"/>
          <w:lang w:val="ru-RU"/>
        </w:rPr>
        <w:t xml:space="preserve">Никонов, В.И., Яковлева, В.Я. Алгоритмы успешного маркетинга // </w:t>
      </w:r>
      <w:proofErr w:type="spellStart"/>
      <w:r w:rsidRPr="00CF1CFF">
        <w:rPr>
          <w:sz w:val="28"/>
          <w:szCs w:val="24"/>
          <w:lang w:val="ru-RU"/>
        </w:rPr>
        <w:t>В.И.Никонов</w:t>
      </w:r>
      <w:proofErr w:type="spellEnd"/>
      <w:r w:rsidRPr="00CF1CFF">
        <w:rPr>
          <w:sz w:val="28"/>
          <w:szCs w:val="24"/>
          <w:lang w:val="ru-RU"/>
        </w:rPr>
        <w:t xml:space="preserve">, В.Я. Яковлева. – Москва: </w:t>
      </w:r>
      <w:proofErr w:type="spellStart"/>
      <w:r w:rsidRPr="00CF1CFF">
        <w:rPr>
          <w:sz w:val="28"/>
          <w:szCs w:val="24"/>
          <w:lang w:val="ru-RU"/>
        </w:rPr>
        <w:t>Эксмо</w:t>
      </w:r>
      <w:proofErr w:type="spellEnd"/>
      <w:r w:rsidRPr="00CF1CFF">
        <w:rPr>
          <w:sz w:val="28"/>
          <w:szCs w:val="24"/>
          <w:lang w:val="ru-RU"/>
        </w:rPr>
        <w:t>, 2017. – 300 с.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jc w:val="both"/>
        <w:rPr>
          <w:b/>
          <w:bCs/>
          <w:sz w:val="28"/>
          <w:szCs w:val="24"/>
          <w:lang w:val="ru-RU"/>
        </w:rPr>
      </w:pPr>
      <w:r w:rsidRPr="00CF1CFF">
        <w:rPr>
          <w:b/>
          <w:bCs/>
          <w:sz w:val="28"/>
          <w:szCs w:val="24"/>
          <w:lang w:val="ru-RU"/>
        </w:rPr>
        <w:t>Три автора:</w:t>
      </w:r>
    </w:p>
    <w:p w:rsidR="00CF1CFF" w:rsidRPr="00CF1CFF" w:rsidRDefault="00CF1CFF" w:rsidP="00CF1CFF">
      <w:pPr>
        <w:shd w:val="clear" w:color="auto" w:fill="FFFFFF"/>
        <w:spacing w:line="276" w:lineRule="auto"/>
        <w:ind w:left="709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CF1CFF">
        <w:rPr>
          <w:sz w:val="28"/>
          <w:szCs w:val="24"/>
          <w:lang w:val="ru-RU"/>
        </w:rPr>
        <w:t>Стуканова</w:t>
      </w:r>
      <w:proofErr w:type="spellEnd"/>
      <w:r w:rsidRPr="00CF1CFF">
        <w:rPr>
          <w:sz w:val="28"/>
          <w:szCs w:val="24"/>
          <w:lang w:val="ru-RU"/>
        </w:rPr>
        <w:t xml:space="preserve">, А. В. Агафонов. – Чебоксары: </w:t>
      </w:r>
      <w:proofErr w:type="spellStart"/>
      <w:r w:rsidRPr="00CF1CFF">
        <w:rPr>
          <w:sz w:val="28"/>
          <w:szCs w:val="24"/>
          <w:lang w:val="ru-RU"/>
        </w:rPr>
        <w:t>Политех</w:t>
      </w:r>
      <w:proofErr w:type="spellEnd"/>
      <w:r w:rsidRPr="00CF1CFF">
        <w:rPr>
          <w:sz w:val="28"/>
          <w:szCs w:val="24"/>
          <w:lang w:val="ru-RU"/>
        </w:rPr>
        <w:t>, 2019. – 116 с.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jc w:val="both"/>
        <w:rPr>
          <w:b/>
          <w:bCs/>
          <w:sz w:val="28"/>
          <w:szCs w:val="24"/>
          <w:lang w:val="ru-RU"/>
        </w:rPr>
      </w:pPr>
      <w:r w:rsidRPr="00CF1CFF">
        <w:rPr>
          <w:b/>
          <w:bCs/>
          <w:sz w:val="28"/>
          <w:szCs w:val="24"/>
          <w:lang w:val="ru-RU"/>
        </w:rPr>
        <w:t>Четыре и более авторов:</w:t>
      </w:r>
    </w:p>
    <w:p w:rsidR="00CF1CFF" w:rsidRPr="00CF1CFF" w:rsidRDefault="00CF1CFF" w:rsidP="00CF1CFF">
      <w:pPr>
        <w:shd w:val="clear" w:color="auto" w:fill="FFFFFF"/>
        <w:spacing w:line="276" w:lineRule="auto"/>
        <w:ind w:left="567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Организация производства и менеджмент: учебник / Г. А. </w:t>
      </w:r>
      <w:proofErr w:type="spellStart"/>
      <w:r w:rsidRPr="00CF1CFF">
        <w:rPr>
          <w:sz w:val="28"/>
          <w:szCs w:val="24"/>
          <w:lang w:val="ru-RU"/>
        </w:rPr>
        <w:t>Мелетьев</w:t>
      </w:r>
      <w:proofErr w:type="spellEnd"/>
      <w:r w:rsidRPr="00CF1CFF">
        <w:rPr>
          <w:sz w:val="28"/>
          <w:szCs w:val="24"/>
          <w:lang w:val="ru-RU"/>
        </w:rPr>
        <w:t xml:space="preserve">, А. Г. </w:t>
      </w:r>
      <w:proofErr w:type="spellStart"/>
      <w:r w:rsidRPr="00CF1CFF">
        <w:rPr>
          <w:sz w:val="28"/>
          <w:szCs w:val="24"/>
          <w:lang w:val="ru-RU"/>
        </w:rPr>
        <w:t>Схиртладзе</w:t>
      </w:r>
      <w:proofErr w:type="spellEnd"/>
      <w:r w:rsidRPr="00CF1CFF">
        <w:rPr>
          <w:sz w:val="28"/>
          <w:szCs w:val="24"/>
          <w:lang w:val="ru-RU"/>
        </w:rPr>
        <w:t xml:space="preserve">, В. Е. </w:t>
      </w:r>
      <w:proofErr w:type="spellStart"/>
      <w:r w:rsidRPr="00CF1CFF">
        <w:rPr>
          <w:sz w:val="28"/>
          <w:szCs w:val="24"/>
          <w:lang w:val="ru-RU"/>
        </w:rPr>
        <w:t>Шебашев</w:t>
      </w:r>
      <w:proofErr w:type="spellEnd"/>
      <w:r w:rsidRPr="00CF1CFF">
        <w:rPr>
          <w:sz w:val="28"/>
          <w:szCs w:val="24"/>
          <w:lang w:val="ru-RU"/>
        </w:rPr>
        <w:t xml:space="preserve">, Л. Н. </w:t>
      </w:r>
      <w:proofErr w:type="spellStart"/>
      <w:r w:rsidRPr="00CF1CFF">
        <w:rPr>
          <w:sz w:val="28"/>
          <w:szCs w:val="24"/>
          <w:lang w:val="ru-RU"/>
        </w:rPr>
        <w:t>Шобанов</w:t>
      </w:r>
      <w:proofErr w:type="spellEnd"/>
      <w:r w:rsidRPr="00CF1CFF">
        <w:rPr>
          <w:sz w:val="28"/>
          <w:szCs w:val="24"/>
          <w:lang w:val="ru-RU"/>
        </w:rPr>
        <w:t xml:space="preserve">. – Москва: </w:t>
      </w:r>
      <w:proofErr w:type="spellStart"/>
      <w:r w:rsidRPr="00CF1CFF">
        <w:rPr>
          <w:sz w:val="28"/>
          <w:szCs w:val="24"/>
          <w:lang w:val="ru-RU"/>
        </w:rPr>
        <w:t>КноРус</w:t>
      </w:r>
      <w:proofErr w:type="spellEnd"/>
      <w:r w:rsidRPr="00CF1CFF">
        <w:rPr>
          <w:sz w:val="28"/>
          <w:szCs w:val="24"/>
          <w:lang w:val="ru-RU"/>
        </w:rPr>
        <w:t>, 2019. – 388 с.</w:t>
      </w:r>
    </w:p>
    <w:p w:rsidR="00CF1CFF" w:rsidRPr="00CF1CFF" w:rsidRDefault="00CF1CFF" w:rsidP="00CF1CFF">
      <w:pPr>
        <w:shd w:val="clear" w:color="auto" w:fill="FFFFFF"/>
        <w:spacing w:line="276" w:lineRule="auto"/>
        <w:ind w:left="709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Сборники трудов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pacing w:val="-4"/>
          <w:sz w:val="28"/>
          <w:szCs w:val="24"/>
          <w:lang w:val="ru-RU"/>
        </w:rPr>
      </w:pPr>
      <w:r w:rsidRPr="00CF1CFF">
        <w:rPr>
          <w:spacing w:val="-4"/>
          <w:sz w:val="28"/>
          <w:szCs w:val="24"/>
          <w:lang w:val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ВО Центросоюза РФ «СибУПК». - Новосибирск: Типография НГТУ, 2017. - 345 с. 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pacing w:val="-4"/>
          <w:sz w:val="28"/>
          <w:szCs w:val="24"/>
          <w:lang w:val="ru-RU"/>
        </w:rPr>
      </w:pPr>
    </w:p>
    <w:p w:rsidR="00CF1CFF" w:rsidRPr="00CF1CFF" w:rsidRDefault="00CF1CFF" w:rsidP="00CF1CFF">
      <w:pPr>
        <w:shd w:val="clear" w:color="auto" w:fill="FFFFFF"/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Переводные издания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z w:val="28"/>
          <w:szCs w:val="24"/>
          <w:lang w:val="ru-RU"/>
        </w:rPr>
      </w:pPr>
      <w:proofErr w:type="spellStart"/>
      <w:r w:rsidRPr="00CF1CFF">
        <w:rPr>
          <w:sz w:val="28"/>
          <w:szCs w:val="24"/>
          <w:lang w:val="ru-RU"/>
        </w:rPr>
        <w:t>Болч</w:t>
      </w:r>
      <w:proofErr w:type="spellEnd"/>
      <w:r w:rsidRPr="00CF1CFF">
        <w:rPr>
          <w:sz w:val="28"/>
          <w:szCs w:val="24"/>
          <w:lang w:val="ru-RU"/>
        </w:rPr>
        <w:t xml:space="preserve">, Б. Многомерные статистические методы для экономики: пер. с англ. А. Д. </w:t>
      </w:r>
      <w:proofErr w:type="spellStart"/>
      <w:r w:rsidRPr="00CF1CFF">
        <w:rPr>
          <w:sz w:val="28"/>
          <w:szCs w:val="24"/>
          <w:lang w:val="ru-RU"/>
        </w:rPr>
        <w:t>Плитмака</w:t>
      </w:r>
      <w:proofErr w:type="spellEnd"/>
      <w:r w:rsidRPr="00CF1CFF">
        <w:rPr>
          <w:sz w:val="28"/>
          <w:szCs w:val="24"/>
          <w:lang w:val="ru-RU"/>
        </w:rPr>
        <w:t xml:space="preserve"> / Б. </w:t>
      </w:r>
      <w:proofErr w:type="spellStart"/>
      <w:r w:rsidRPr="00CF1CFF">
        <w:rPr>
          <w:sz w:val="28"/>
          <w:szCs w:val="24"/>
          <w:lang w:val="ru-RU"/>
        </w:rPr>
        <w:t>Болч</w:t>
      </w:r>
      <w:proofErr w:type="spellEnd"/>
      <w:r w:rsidRPr="00CF1CFF">
        <w:rPr>
          <w:sz w:val="28"/>
          <w:szCs w:val="24"/>
          <w:lang w:val="ru-RU"/>
        </w:rPr>
        <w:t xml:space="preserve">, К. </w:t>
      </w:r>
      <w:proofErr w:type="spellStart"/>
      <w:r w:rsidRPr="00CF1CFF">
        <w:rPr>
          <w:sz w:val="28"/>
          <w:szCs w:val="24"/>
          <w:lang w:val="ru-RU"/>
        </w:rPr>
        <w:t>Хуань</w:t>
      </w:r>
      <w:proofErr w:type="spellEnd"/>
      <w:r w:rsidRPr="00CF1CFF">
        <w:rPr>
          <w:sz w:val="28"/>
          <w:szCs w:val="24"/>
          <w:lang w:val="ru-RU"/>
        </w:rPr>
        <w:t>; под ред. и предисл. С.А. Айвазяна. - Москва: Статистика, 2017. - 317 с.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Официальные документы</w:t>
      </w:r>
    </w:p>
    <w:p w:rsidR="00CF1CFF" w:rsidRPr="00CF1CFF" w:rsidRDefault="00CF1CFF" w:rsidP="00CF1CFF">
      <w:pPr>
        <w:spacing w:before="240"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Конституции, конвенции, договоры, соглашения, концепции, доктрины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Всеобщая декларация прав человека. — Москва: Права человека, 1996. — 16 с.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Конституция Российской Федерации: принята 12 декабря 1993 г. — Москва: Юрист, 2012. — 48 с.</w:t>
      </w:r>
    </w:p>
    <w:p w:rsidR="00CF1CFF" w:rsidRPr="00CF1CFF" w:rsidRDefault="00CF1CFF" w:rsidP="00CF1CFF">
      <w:pPr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Постановления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CF1CFF" w:rsidRPr="00CF1CFF" w:rsidRDefault="00CF1CFF" w:rsidP="00CF1CFF">
      <w:pPr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Если официальный документ взят из справочно-правовой системы (Г</w:t>
      </w:r>
      <w:r w:rsidRPr="00CF1CFF">
        <w:rPr>
          <w:b/>
          <w:sz w:val="28"/>
          <w:szCs w:val="24"/>
          <w:lang w:val="ru-RU"/>
        </w:rPr>
        <w:t>а</w:t>
      </w:r>
      <w:r w:rsidRPr="00CF1CFF">
        <w:rPr>
          <w:b/>
          <w:sz w:val="28"/>
          <w:szCs w:val="24"/>
          <w:lang w:val="ru-RU"/>
        </w:rPr>
        <w:t>рант, Консультант, Кодекс и т.п.)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 xml:space="preserve">О государственной регистрации недвижимости: </w:t>
      </w:r>
      <w:proofErr w:type="spellStart"/>
      <w:r w:rsidRPr="00CF1CFF">
        <w:rPr>
          <w:bCs/>
          <w:sz w:val="28"/>
          <w:szCs w:val="24"/>
          <w:lang w:val="ru-RU"/>
        </w:rPr>
        <w:t>федер</w:t>
      </w:r>
      <w:proofErr w:type="spellEnd"/>
      <w:r w:rsidRPr="00CF1CFF">
        <w:rPr>
          <w:bCs/>
          <w:sz w:val="28"/>
          <w:szCs w:val="24"/>
          <w:lang w:val="ru-RU"/>
        </w:rPr>
        <w:t>. закон от 13.07.2015 г. № 218-ФЗ : принят Гос. Думой 3 июля 2015 г. : одобрен Советом Федерации 8 июля 2015г. : (ред. от 02.08.2019). – Доступ из СПС «</w:t>
      </w:r>
      <w:proofErr w:type="spellStart"/>
      <w:r w:rsidRPr="00CF1CFF">
        <w:rPr>
          <w:bCs/>
          <w:sz w:val="28"/>
          <w:szCs w:val="24"/>
          <w:lang w:val="ru-RU"/>
        </w:rPr>
        <w:t>КонсультантПлюс</w:t>
      </w:r>
      <w:proofErr w:type="spellEnd"/>
      <w:r w:rsidRPr="00CF1CFF">
        <w:rPr>
          <w:bCs/>
          <w:sz w:val="28"/>
          <w:szCs w:val="24"/>
          <w:lang w:val="ru-RU"/>
        </w:rPr>
        <w:t>» (дата обращения: 31.08.2020).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CF1CFF">
        <w:rPr>
          <w:b/>
          <w:sz w:val="28"/>
          <w:szCs w:val="28"/>
          <w:lang w:val="ru-RU"/>
        </w:rPr>
        <w:t>Статьи из сборников и журналов</w:t>
      </w:r>
    </w:p>
    <w:p w:rsidR="00CF1CFF" w:rsidRPr="00CF1CFF" w:rsidRDefault="00CF1CFF" w:rsidP="00CF1CFF">
      <w:pPr>
        <w:shd w:val="clear" w:color="auto" w:fill="FFFFFF"/>
        <w:tabs>
          <w:tab w:val="left" w:pos="0"/>
        </w:tabs>
        <w:spacing w:line="276" w:lineRule="auto"/>
        <w:jc w:val="both"/>
        <w:rPr>
          <w:color w:val="141412"/>
          <w:sz w:val="28"/>
          <w:szCs w:val="28"/>
          <w:shd w:val="clear" w:color="auto" w:fill="FFFFFF"/>
          <w:lang w:val="ru-RU"/>
        </w:rPr>
      </w:pPr>
      <w:r w:rsidRPr="00CF1CFF">
        <w:rPr>
          <w:color w:val="141412"/>
          <w:sz w:val="28"/>
          <w:szCs w:val="28"/>
          <w:shd w:val="clear" w:color="auto" w:fill="FFFFFF"/>
          <w:lang w:val="ru-RU"/>
        </w:rPr>
        <w:t xml:space="preserve">Дроздова, М.И. Социальная ответственность кооперативного бизнеса / </w:t>
      </w:r>
      <w:proofErr w:type="spellStart"/>
      <w:r w:rsidRPr="00CF1CFF">
        <w:rPr>
          <w:color w:val="141412"/>
          <w:sz w:val="28"/>
          <w:szCs w:val="28"/>
          <w:shd w:val="clear" w:color="auto" w:fill="FFFFFF"/>
          <w:lang w:val="ru-RU"/>
        </w:rPr>
        <w:t>М.И.Дроздова</w:t>
      </w:r>
      <w:proofErr w:type="spellEnd"/>
      <w:r w:rsidRPr="00CF1CFF">
        <w:rPr>
          <w:color w:val="141412"/>
          <w:sz w:val="28"/>
          <w:szCs w:val="28"/>
          <w:shd w:val="clear" w:color="auto" w:fill="FFFFFF"/>
          <w:lang w:val="ru-RU"/>
        </w:rPr>
        <w:t xml:space="preserve"> // Вопросы экономики. - 2019. - № 1. - С. 23–26. </w:t>
      </w:r>
    </w:p>
    <w:p w:rsidR="00CF1CFF" w:rsidRPr="00CF1CFF" w:rsidRDefault="00CF1CFF" w:rsidP="00CF1CFF">
      <w:pPr>
        <w:shd w:val="clear" w:color="auto" w:fill="FFFFFF"/>
        <w:spacing w:before="96" w:after="120" w:line="276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CF1CFF">
        <w:rPr>
          <w:b/>
          <w:bCs/>
          <w:color w:val="000000"/>
          <w:sz w:val="28"/>
          <w:szCs w:val="28"/>
          <w:lang w:val="ru-RU" w:eastAsia="ru-RU"/>
        </w:rPr>
        <w:t>Статьи с сайтов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rPr>
          <w:color w:val="000000"/>
          <w:sz w:val="28"/>
          <w:szCs w:val="28"/>
          <w:lang w:val="ru-RU" w:eastAsia="ru-RU"/>
        </w:rPr>
      </w:pPr>
      <w:r w:rsidRPr="00CF1CFF">
        <w:rPr>
          <w:color w:val="000000"/>
          <w:sz w:val="28"/>
          <w:szCs w:val="28"/>
          <w:lang w:val="ru-RU" w:eastAsia="ru-RU"/>
        </w:rPr>
        <w:lastRenderedPageBreak/>
        <w:t xml:space="preserve">Янина, О.Н. Особенности функционирования и развития рынка акций в России и за рубежом / </w:t>
      </w:r>
      <w:proofErr w:type="spellStart"/>
      <w:r w:rsidRPr="00CF1CFF">
        <w:rPr>
          <w:color w:val="000000"/>
          <w:sz w:val="28"/>
          <w:szCs w:val="28"/>
          <w:lang w:val="ru-RU" w:eastAsia="ru-RU"/>
        </w:rPr>
        <w:t>О.Н.Янина</w:t>
      </w:r>
      <w:proofErr w:type="spellEnd"/>
      <w:r w:rsidRPr="00CF1CFF">
        <w:rPr>
          <w:color w:val="000000"/>
          <w:sz w:val="28"/>
          <w:szCs w:val="28"/>
          <w:lang w:val="ru-RU" w:eastAsia="ru-RU"/>
        </w:rPr>
        <w:t xml:space="preserve"> // Социальные науки.— 2018.— №1.— URL:</w:t>
      </w:r>
      <w:hyperlink w:history="1">
        <w:r w:rsidRPr="00CF1CFF">
          <w:rPr>
            <w:sz w:val="28"/>
            <w:szCs w:val="28"/>
            <w:lang w:val="ru-RU" w:eastAsia="ru-RU"/>
          </w:rPr>
          <w:t>http:// academymanag.ru/</w:t>
        </w:r>
        <w:proofErr w:type="spellStart"/>
        <w:r w:rsidRPr="00CF1CFF">
          <w:rPr>
            <w:sz w:val="28"/>
            <w:szCs w:val="28"/>
            <w:lang w:val="ru-RU" w:eastAsia="ru-RU"/>
          </w:rPr>
          <w:t>journal</w:t>
        </w:r>
        <w:proofErr w:type="spellEnd"/>
        <w:r w:rsidRPr="00CF1CFF">
          <w:rPr>
            <w:sz w:val="28"/>
            <w:szCs w:val="28"/>
            <w:lang w:val="ru-RU" w:eastAsia="ru-RU"/>
          </w:rPr>
          <w:t>/Yanina_Fedoseeva_2.pdf</w:t>
        </w:r>
      </w:hyperlink>
      <w:r w:rsidRPr="00CF1CFF">
        <w:rPr>
          <w:sz w:val="28"/>
          <w:szCs w:val="28"/>
          <w:lang w:val="ru-RU" w:eastAsia="ru-RU"/>
        </w:rPr>
        <w:t xml:space="preserve">  (дата обращения: 04.06.2019)</w:t>
      </w:r>
      <w:r w:rsidRPr="00CF1CFF">
        <w:rPr>
          <w:color w:val="000000"/>
          <w:sz w:val="28"/>
          <w:szCs w:val="28"/>
          <w:lang w:val="ru-RU" w:eastAsia="ru-RU"/>
        </w:rPr>
        <w:t>.</w:t>
      </w: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Интернет-документы</w:t>
      </w:r>
    </w:p>
    <w:p w:rsidR="00CF1CFF" w:rsidRPr="00CF1CFF" w:rsidRDefault="00CF1CFF" w:rsidP="00CF1CFF">
      <w:pPr>
        <w:shd w:val="clear" w:color="auto" w:fill="FFFFFF"/>
        <w:tabs>
          <w:tab w:val="left" w:pos="0"/>
        </w:tabs>
        <w:spacing w:line="276" w:lineRule="auto"/>
        <w:jc w:val="both"/>
        <w:rPr>
          <w:b/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Рынок тренингов Новосибирска: своя игра [Электронный ресурс]. - </w:t>
      </w:r>
      <w:r w:rsidRPr="00CF1CFF">
        <w:rPr>
          <w:sz w:val="28"/>
          <w:szCs w:val="24"/>
        </w:rPr>
        <w:t>URL</w:t>
      </w:r>
      <w:r w:rsidRPr="00CF1CFF">
        <w:rPr>
          <w:sz w:val="28"/>
          <w:szCs w:val="24"/>
          <w:lang w:val="ru-RU"/>
        </w:rPr>
        <w:t xml:space="preserve">: </w:t>
      </w:r>
      <w:r w:rsidRPr="00CF1CFF">
        <w:rPr>
          <w:sz w:val="28"/>
          <w:szCs w:val="24"/>
          <w:shd w:val="clear" w:color="auto" w:fill="FFFFFF"/>
          <w:lang w:val="ru-RU"/>
        </w:rPr>
        <w:t>http://nsk.adme.ru/news/2006/07/03/2121.html (дата обращения: 17.10.2020)</w:t>
      </w:r>
    </w:p>
    <w:p w:rsidR="00CF1CFF" w:rsidRPr="00CF1CFF" w:rsidRDefault="00CF1CFF" w:rsidP="00CF1CFF">
      <w:pPr>
        <w:spacing w:line="276" w:lineRule="auto"/>
        <w:jc w:val="both"/>
        <w:rPr>
          <w:spacing w:val="-8"/>
          <w:sz w:val="28"/>
          <w:szCs w:val="24"/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sectPr w:rsidR="00F14E19">
      <w:footerReference w:type="default" r:id="rId25"/>
      <w:footerReference w:type="first" r:id="rId26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AB" w:rsidRDefault="007048AB">
      <w:r>
        <w:separator/>
      </w:r>
    </w:p>
  </w:endnote>
  <w:endnote w:type="continuationSeparator" w:id="0">
    <w:p w:rsidR="007048AB" w:rsidRDefault="0070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B1B80">
      <w:tc>
        <w:tcPr>
          <w:tcW w:w="8796" w:type="dxa"/>
        </w:tcPr>
        <w:p w:rsidR="00AB1B80" w:rsidRDefault="00AB1B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B1B8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B1B80" w:rsidRDefault="00AB1B80"/>
            </w:tc>
          </w:tr>
        </w:tbl>
        <w:p w:rsidR="00AB1B80" w:rsidRDefault="00AB1B80"/>
      </w:tc>
      <w:tc>
        <w:tcPr>
          <w:tcW w:w="132" w:type="dxa"/>
        </w:tcPr>
        <w:p w:rsidR="00AB1B80" w:rsidRDefault="00AB1B80">
          <w:pPr>
            <w:pStyle w:val="EmptyLayoutCell"/>
          </w:pPr>
        </w:p>
      </w:tc>
    </w:tr>
  </w:tbl>
  <w:p w:rsidR="00AB1B80" w:rsidRDefault="00AB1B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B1B80">
      <w:tc>
        <w:tcPr>
          <w:tcW w:w="8796" w:type="dxa"/>
        </w:tcPr>
        <w:p w:rsidR="00AB1B80" w:rsidRDefault="00AB1B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B1B8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B1B80" w:rsidRDefault="00AB1B80"/>
            </w:tc>
          </w:tr>
        </w:tbl>
        <w:p w:rsidR="00AB1B80" w:rsidRDefault="00AB1B80"/>
      </w:tc>
      <w:tc>
        <w:tcPr>
          <w:tcW w:w="132" w:type="dxa"/>
        </w:tcPr>
        <w:p w:rsidR="00AB1B80" w:rsidRDefault="00AB1B80">
          <w:pPr>
            <w:pStyle w:val="EmptyLayoutCell"/>
          </w:pPr>
        </w:p>
      </w:tc>
    </w:tr>
  </w:tbl>
  <w:p w:rsidR="00AB1B80" w:rsidRDefault="00AB1B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AB" w:rsidRDefault="007048AB">
      <w:r>
        <w:separator/>
      </w:r>
    </w:p>
  </w:footnote>
  <w:footnote w:type="continuationSeparator" w:id="0">
    <w:p w:rsidR="007048AB" w:rsidRDefault="007048AB">
      <w:r>
        <w:continuationSeparator/>
      </w:r>
    </w:p>
  </w:footnote>
  <w:footnote w:id="1">
    <w:p w:rsidR="00AB1B80" w:rsidRDefault="00AB1B80" w:rsidP="00AB1B80">
      <w:pPr>
        <w:pStyle w:val="ad"/>
        <w:ind w:firstLine="284"/>
        <w:rPr>
          <w:rFonts w:ascii="Arial" w:hAnsi="Arial" w:cs="Arial"/>
        </w:rPr>
      </w:pPr>
      <w:r>
        <w:rPr>
          <w:rStyle w:val="af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C154221"/>
    <w:multiLevelType w:val="hybridMultilevel"/>
    <w:tmpl w:val="694CEA56"/>
    <w:lvl w:ilvl="0" w:tplc="41CA69FC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0C6A6A31"/>
    <w:multiLevelType w:val="hybridMultilevel"/>
    <w:tmpl w:val="3ED253D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>
    <w:nsid w:val="0E8F3E61"/>
    <w:multiLevelType w:val="hybridMultilevel"/>
    <w:tmpl w:val="9D266892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">
    <w:nsid w:val="15F45C1A"/>
    <w:multiLevelType w:val="hybridMultilevel"/>
    <w:tmpl w:val="231435F2"/>
    <w:lvl w:ilvl="0" w:tplc="FB9045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EE739F"/>
    <w:multiLevelType w:val="hybridMultilevel"/>
    <w:tmpl w:val="1974F8BC"/>
    <w:lvl w:ilvl="0" w:tplc="61C2A95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42CE9"/>
    <w:multiLevelType w:val="hybridMultilevel"/>
    <w:tmpl w:val="40A0AD30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324EFC"/>
    <w:multiLevelType w:val="hybridMultilevel"/>
    <w:tmpl w:val="8A6A9EF8"/>
    <w:lvl w:ilvl="0" w:tplc="41B88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2B0"/>
    <w:multiLevelType w:val="hybridMultilevel"/>
    <w:tmpl w:val="76422210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>
    <w:nsid w:val="2D124622"/>
    <w:multiLevelType w:val="hybridMultilevel"/>
    <w:tmpl w:val="A98E43A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>
    <w:nsid w:val="2DB8373D"/>
    <w:multiLevelType w:val="hybridMultilevel"/>
    <w:tmpl w:val="A2CE3DA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>
    <w:nsid w:val="30264FE0"/>
    <w:multiLevelType w:val="hybridMultilevel"/>
    <w:tmpl w:val="0C961F3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4">
    <w:nsid w:val="32006861"/>
    <w:multiLevelType w:val="hybridMultilevel"/>
    <w:tmpl w:val="32F2BB4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B481A"/>
    <w:multiLevelType w:val="hybridMultilevel"/>
    <w:tmpl w:val="BE7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C49D9"/>
    <w:multiLevelType w:val="hybridMultilevel"/>
    <w:tmpl w:val="A196943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B66BE"/>
    <w:multiLevelType w:val="hybridMultilevel"/>
    <w:tmpl w:val="9C46B31A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D5BC3"/>
    <w:multiLevelType w:val="hybridMultilevel"/>
    <w:tmpl w:val="30129D04"/>
    <w:lvl w:ilvl="0" w:tplc="DFD0A930">
      <w:start w:val="1"/>
      <w:numFmt w:val="bullet"/>
      <w:lvlText w:val="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0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E81153"/>
    <w:multiLevelType w:val="hybridMultilevel"/>
    <w:tmpl w:val="A4EC90E2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>
    <w:nsid w:val="38D45CDD"/>
    <w:multiLevelType w:val="hybridMultilevel"/>
    <w:tmpl w:val="89889BA2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0DD1549"/>
    <w:multiLevelType w:val="hybridMultilevel"/>
    <w:tmpl w:val="F6803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A319EC"/>
    <w:multiLevelType w:val="hybridMultilevel"/>
    <w:tmpl w:val="3BCC610A"/>
    <w:lvl w:ilvl="0" w:tplc="BC964B0A">
      <w:numFmt w:val="bullet"/>
      <w:lvlText w:val="•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6">
    <w:nsid w:val="453B1CE2"/>
    <w:multiLevelType w:val="hybridMultilevel"/>
    <w:tmpl w:val="7128A268"/>
    <w:lvl w:ilvl="0" w:tplc="41CA69FC">
      <w:start w:val="1"/>
      <w:numFmt w:val="bullet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7">
    <w:nsid w:val="458A0B30"/>
    <w:multiLevelType w:val="hybridMultilevel"/>
    <w:tmpl w:val="3F84310A"/>
    <w:lvl w:ilvl="0" w:tplc="EAB6C604">
      <w:start w:val="1"/>
      <w:numFmt w:val="decimal"/>
      <w:lvlText w:val="(%1)"/>
      <w:lvlJc w:val="left"/>
      <w:pPr>
        <w:ind w:left="9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8">
    <w:nsid w:val="47D04914"/>
    <w:multiLevelType w:val="hybridMultilevel"/>
    <w:tmpl w:val="A6DA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74BF4"/>
    <w:multiLevelType w:val="hybridMultilevel"/>
    <w:tmpl w:val="5CAE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A2FCD"/>
    <w:multiLevelType w:val="hybridMultilevel"/>
    <w:tmpl w:val="0304104E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1">
    <w:nsid w:val="5906741F"/>
    <w:multiLevelType w:val="hybridMultilevel"/>
    <w:tmpl w:val="2996BB38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2">
    <w:nsid w:val="5CAA1F29"/>
    <w:multiLevelType w:val="hybridMultilevel"/>
    <w:tmpl w:val="56929D32"/>
    <w:lvl w:ilvl="0" w:tplc="7570D212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3">
    <w:nsid w:val="5CFF7BB1"/>
    <w:multiLevelType w:val="hybridMultilevel"/>
    <w:tmpl w:val="2E2A5A6A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4">
    <w:nsid w:val="61716D74"/>
    <w:multiLevelType w:val="hybridMultilevel"/>
    <w:tmpl w:val="9FDC30F0"/>
    <w:lvl w:ilvl="0" w:tplc="5F26ABD6">
      <w:numFmt w:val="bullet"/>
      <w:lvlText w:val="•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5">
    <w:nsid w:val="61F6769B"/>
    <w:multiLevelType w:val="hybridMultilevel"/>
    <w:tmpl w:val="E924A188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6">
    <w:nsid w:val="6D55267F"/>
    <w:multiLevelType w:val="hybridMultilevel"/>
    <w:tmpl w:val="27345B46"/>
    <w:lvl w:ilvl="0" w:tplc="DFD0A930">
      <w:start w:val="1"/>
      <w:numFmt w:val="bullet"/>
      <w:lvlText w:val="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E5518"/>
    <w:multiLevelType w:val="hybridMultilevel"/>
    <w:tmpl w:val="9886CB7E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0">
    <w:nsid w:val="7F6508D1"/>
    <w:multiLevelType w:val="hybridMultilevel"/>
    <w:tmpl w:val="B456CB80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0"/>
  </w:num>
  <w:num w:numId="4">
    <w:abstractNumId w:val="25"/>
  </w:num>
  <w:num w:numId="5">
    <w:abstractNumId w:val="1"/>
  </w:num>
  <w:num w:numId="6">
    <w:abstractNumId w:val="33"/>
  </w:num>
  <w:num w:numId="7">
    <w:abstractNumId w:val="11"/>
  </w:num>
  <w:num w:numId="8">
    <w:abstractNumId w:val="1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</w:num>
  <w:num w:numId="12">
    <w:abstractNumId w:val="40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  <w:num w:numId="17">
    <w:abstractNumId w:val="35"/>
  </w:num>
  <w:num w:numId="18">
    <w:abstractNumId w:val="26"/>
  </w:num>
  <w:num w:numId="19">
    <w:abstractNumId w:val="27"/>
  </w:num>
  <w:num w:numId="20">
    <w:abstractNumId w:val="4"/>
  </w:num>
  <w:num w:numId="21">
    <w:abstractNumId w:val="20"/>
  </w:num>
  <w:num w:numId="22">
    <w:abstractNumId w:val="8"/>
  </w:num>
  <w:num w:numId="23">
    <w:abstractNumId w:val="3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9"/>
  </w:num>
  <w:num w:numId="27">
    <w:abstractNumId w:val="30"/>
  </w:num>
  <w:num w:numId="28">
    <w:abstractNumId w:val="31"/>
  </w:num>
  <w:num w:numId="29">
    <w:abstractNumId w:val="18"/>
  </w:num>
  <w:num w:numId="30">
    <w:abstractNumId w:val="19"/>
  </w:num>
  <w:num w:numId="31">
    <w:abstractNumId w:val="21"/>
  </w:num>
  <w:num w:numId="32">
    <w:abstractNumId w:val="34"/>
  </w:num>
  <w:num w:numId="33">
    <w:abstractNumId w:val="7"/>
  </w:num>
  <w:num w:numId="34">
    <w:abstractNumId w:val="36"/>
  </w:num>
  <w:num w:numId="35">
    <w:abstractNumId w:val="14"/>
  </w:num>
  <w:num w:numId="36">
    <w:abstractNumId w:val="17"/>
  </w:num>
  <w:num w:numId="37">
    <w:abstractNumId w:val="16"/>
  </w:num>
  <w:num w:numId="38">
    <w:abstractNumId w:val="29"/>
  </w:num>
  <w:num w:numId="39">
    <w:abstractNumId w:val="23"/>
  </w:num>
  <w:num w:numId="40">
    <w:abstractNumId w:val="39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E6"/>
    <w:rsid w:val="00014F93"/>
    <w:rsid w:val="00016369"/>
    <w:rsid w:val="0002596C"/>
    <w:rsid w:val="0003269A"/>
    <w:rsid w:val="00046C1F"/>
    <w:rsid w:val="000647A3"/>
    <w:rsid w:val="00071870"/>
    <w:rsid w:val="00075E0D"/>
    <w:rsid w:val="000A03FC"/>
    <w:rsid w:val="000A3934"/>
    <w:rsid w:val="000C1462"/>
    <w:rsid w:val="00115026"/>
    <w:rsid w:val="00161326"/>
    <w:rsid w:val="001A2071"/>
    <w:rsid w:val="001A2383"/>
    <w:rsid w:val="001C5924"/>
    <w:rsid w:val="001E0653"/>
    <w:rsid w:val="001F23EC"/>
    <w:rsid w:val="00200267"/>
    <w:rsid w:val="0020257B"/>
    <w:rsid w:val="002767F6"/>
    <w:rsid w:val="002821B0"/>
    <w:rsid w:val="002B38BF"/>
    <w:rsid w:val="002D17C4"/>
    <w:rsid w:val="002D7760"/>
    <w:rsid w:val="002F0E55"/>
    <w:rsid w:val="002F292B"/>
    <w:rsid w:val="00346653"/>
    <w:rsid w:val="0039460C"/>
    <w:rsid w:val="00397277"/>
    <w:rsid w:val="003D3401"/>
    <w:rsid w:val="003D4D6F"/>
    <w:rsid w:val="003D5766"/>
    <w:rsid w:val="003D5EAB"/>
    <w:rsid w:val="003E42B7"/>
    <w:rsid w:val="00400500"/>
    <w:rsid w:val="004030A0"/>
    <w:rsid w:val="00405547"/>
    <w:rsid w:val="004217AF"/>
    <w:rsid w:val="00456D60"/>
    <w:rsid w:val="0046196A"/>
    <w:rsid w:val="004653A6"/>
    <w:rsid w:val="004818D1"/>
    <w:rsid w:val="0049105B"/>
    <w:rsid w:val="0049193B"/>
    <w:rsid w:val="00495457"/>
    <w:rsid w:val="0049609A"/>
    <w:rsid w:val="004D75DC"/>
    <w:rsid w:val="004F05DA"/>
    <w:rsid w:val="00516BD9"/>
    <w:rsid w:val="00546FCB"/>
    <w:rsid w:val="00552088"/>
    <w:rsid w:val="00552E00"/>
    <w:rsid w:val="00555651"/>
    <w:rsid w:val="00563738"/>
    <w:rsid w:val="005748C9"/>
    <w:rsid w:val="00574D38"/>
    <w:rsid w:val="00581F97"/>
    <w:rsid w:val="005B7D9E"/>
    <w:rsid w:val="005C0734"/>
    <w:rsid w:val="005D2397"/>
    <w:rsid w:val="005D333F"/>
    <w:rsid w:val="005D7860"/>
    <w:rsid w:val="005E5FAB"/>
    <w:rsid w:val="005E7C73"/>
    <w:rsid w:val="005F7C17"/>
    <w:rsid w:val="00601C39"/>
    <w:rsid w:val="00607390"/>
    <w:rsid w:val="006108D4"/>
    <w:rsid w:val="0061744C"/>
    <w:rsid w:val="0062598F"/>
    <w:rsid w:val="00647A92"/>
    <w:rsid w:val="006558C3"/>
    <w:rsid w:val="006850F0"/>
    <w:rsid w:val="006D24DD"/>
    <w:rsid w:val="007048AB"/>
    <w:rsid w:val="00792CAD"/>
    <w:rsid w:val="007A2B08"/>
    <w:rsid w:val="007A550C"/>
    <w:rsid w:val="007A697F"/>
    <w:rsid w:val="007B68E1"/>
    <w:rsid w:val="007C7CAB"/>
    <w:rsid w:val="007E6F24"/>
    <w:rsid w:val="007F5AB0"/>
    <w:rsid w:val="007F5D9D"/>
    <w:rsid w:val="0080560C"/>
    <w:rsid w:val="00822F58"/>
    <w:rsid w:val="008245CE"/>
    <w:rsid w:val="00824FEC"/>
    <w:rsid w:val="00834BF5"/>
    <w:rsid w:val="00861447"/>
    <w:rsid w:val="00865090"/>
    <w:rsid w:val="00867EB8"/>
    <w:rsid w:val="0089109D"/>
    <w:rsid w:val="008D41CC"/>
    <w:rsid w:val="00930582"/>
    <w:rsid w:val="009555F2"/>
    <w:rsid w:val="00957786"/>
    <w:rsid w:val="00966219"/>
    <w:rsid w:val="009726C2"/>
    <w:rsid w:val="00981591"/>
    <w:rsid w:val="00992FF5"/>
    <w:rsid w:val="009A0894"/>
    <w:rsid w:val="009A3EBD"/>
    <w:rsid w:val="009D3F19"/>
    <w:rsid w:val="009F63EE"/>
    <w:rsid w:val="00A11151"/>
    <w:rsid w:val="00A42498"/>
    <w:rsid w:val="00A55914"/>
    <w:rsid w:val="00A5592D"/>
    <w:rsid w:val="00A57D98"/>
    <w:rsid w:val="00A75FAF"/>
    <w:rsid w:val="00AB1B80"/>
    <w:rsid w:val="00AE30A1"/>
    <w:rsid w:val="00AE6CA0"/>
    <w:rsid w:val="00AF0462"/>
    <w:rsid w:val="00B30B73"/>
    <w:rsid w:val="00B42FB4"/>
    <w:rsid w:val="00B71BB9"/>
    <w:rsid w:val="00B723DC"/>
    <w:rsid w:val="00B7346E"/>
    <w:rsid w:val="00B754BC"/>
    <w:rsid w:val="00B93B41"/>
    <w:rsid w:val="00C049E7"/>
    <w:rsid w:val="00C10148"/>
    <w:rsid w:val="00C14007"/>
    <w:rsid w:val="00C23866"/>
    <w:rsid w:val="00C34E7E"/>
    <w:rsid w:val="00C529E7"/>
    <w:rsid w:val="00C65966"/>
    <w:rsid w:val="00C67039"/>
    <w:rsid w:val="00C84538"/>
    <w:rsid w:val="00CB00C3"/>
    <w:rsid w:val="00CD27E6"/>
    <w:rsid w:val="00CD6B36"/>
    <w:rsid w:val="00CE1719"/>
    <w:rsid w:val="00CF050F"/>
    <w:rsid w:val="00CF1CFF"/>
    <w:rsid w:val="00D01096"/>
    <w:rsid w:val="00D04757"/>
    <w:rsid w:val="00D208FC"/>
    <w:rsid w:val="00D62CDF"/>
    <w:rsid w:val="00D8276D"/>
    <w:rsid w:val="00DA6E69"/>
    <w:rsid w:val="00DB7520"/>
    <w:rsid w:val="00E0111C"/>
    <w:rsid w:val="00E237EB"/>
    <w:rsid w:val="00E33CD5"/>
    <w:rsid w:val="00E45C70"/>
    <w:rsid w:val="00E54F12"/>
    <w:rsid w:val="00E56EE1"/>
    <w:rsid w:val="00E6469F"/>
    <w:rsid w:val="00E65DC0"/>
    <w:rsid w:val="00EA095D"/>
    <w:rsid w:val="00ED0F9C"/>
    <w:rsid w:val="00ED2CF7"/>
    <w:rsid w:val="00EE0D87"/>
    <w:rsid w:val="00F14E19"/>
    <w:rsid w:val="00F2126C"/>
    <w:rsid w:val="00F33182"/>
    <w:rsid w:val="00F75C3E"/>
    <w:rsid w:val="00F80DC5"/>
    <w:rsid w:val="00F95316"/>
    <w:rsid w:val="00FA3150"/>
    <w:rsid w:val="00FA36A3"/>
    <w:rsid w:val="00FD08FA"/>
    <w:rsid w:val="00FF350A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8"/>
    <w:rPr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8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5924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link w:val="a5"/>
    <w:uiPriority w:val="34"/>
    <w:qFormat/>
    <w:rsid w:val="003D3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6">
    <w:name w:val="No Spacing"/>
    <w:link w:val="a7"/>
    <w:uiPriority w:val="1"/>
    <w:qFormat/>
    <w:rsid w:val="00E33CD5"/>
    <w:rPr>
      <w:lang w:val="en-US" w:eastAsia="en-US"/>
    </w:rPr>
  </w:style>
  <w:style w:type="paragraph" w:customStyle="1" w:styleId="Default">
    <w:name w:val="Default"/>
    <w:rsid w:val="00D8276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4055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3D4D6F"/>
    <w:rPr>
      <w:lang w:val="en-US" w:eastAsia="en-US"/>
    </w:rPr>
  </w:style>
  <w:style w:type="table" w:customStyle="1" w:styleId="PlainTable2">
    <w:name w:val="Plain Table 2"/>
    <w:basedOn w:val="a1"/>
    <w:uiPriority w:val="42"/>
    <w:rsid w:val="005B7D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Subtitle"/>
    <w:basedOn w:val="a"/>
    <w:link w:val="aa"/>
    <w:qFormat/>
    <w:rsid w:val="00516BD9"/>
    <w:pPr>
      <w:jc w:val="center"/>
    </w:pPr>
    <w:rPr>
      <w:b/>
      <w:sz w:val="36"/>
      <w:lang w:val="ru-RU" w:eastAsia="ru-RU"/>
    </w:rPr>
  </w:style>
  <w:style w:type="character" w:customStyle="1" w:styleId="aa">
    <w:name w:val="Подзаголовок Знак"/>
    <w:basedOn w:val="a0"/>
    <w:link w:val="a9"/>
    <w:rsid w:val="00516BD9"/>
    <w:rPr>
      <w:b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5E5F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FAB"/>
    <w:rPr>
      <w:rFonts w:ascii="Tahoma" w:hAnsi="Tahoma" w:cs="Tahoma"/>
      <w:sz w:val="16"/>
      <w:szCs w:val="16"/>
      <w:lang w:val="en-US" w:eastAsia="en-US"/>
    </w:rPr>
  </w:style>
  <w:style w:type="table" w:customStyle="1" w:styleId="21">
    <w:name w:val="Сетка таблицы21"/>
    <w:basedOn w:val="a1"/>
    <w:next w:val="a8"/>
    <w:uiPriority w:val="39"/>
    <w:rsid w:val="00421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4217A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1B80"/>
    <w:rPr>
      <w:rFonts w:ascii="Calibri" w:hAnsi="Calibri"/>
      <w:b/>
      <w:bCs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AB1B80"/>
    <w:pPr>
      <w:ind w:firstLine="567"/>
      <w:jc w:val="both"/>
    </w:pPr>
    <w:rPr>
      <w:lang w:val="ru-RU"/>
    </w:rPr>
  </w:style>
  <w:style w:type="character" w:customStyle="1" w:styleId="ae">
    <w:name w:val="Текст сноски Знак"/>
    <w:basedOn w:val="a0"/>
    <w:link w:val="ad"/>
    <w:semiHidden/>
    <w:rsid w:val="00AB1B80"/>
    <w:rPr>
      <w:lang w:eastAsia="en-US"/>
    </w:rPr>
  </w:style>
  <w:style w:type="character" w:styleId="af">
    <w:name w:val="footnote reference"/>
    <w:semiHidden/>
    <w:unhideWhenUsed/>
    <w:rsid w:val="00AB1B8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AB1B80"/>
    <w:rPr>
      <w:rFonts w:ascii="Calibri" w:hAnsi="Calibri"/>
      <w:sz w:val="22"/>
      <w:szCs w:val="22"/>
      <w:lang w:eastAsia="en-US"/>
    </w:rPr>
  </w:style>
  <w:style w:type="paragraph" w:customStyle="1" w:styleId="Normal">
    <w:name w:val="Normal Знак"/>
    <w:rsid w:val="00AB1B80"/>
  </w:style>
  <w:style w:type="paragraph" w:styleId="af0">
    <w:name w:val="Body Text"/>
    <w:basedOn w:val="a"/>
    <w:link w:val="af1"/>
    <w:rsid w:val="00AB1B80"/>
    <w:pPr>
      <w:jc w:val="center"/>
    </w:pPr>
    <w:rPr>
      <w:sz w:val="28"/>
      <w:lang w:val="ru-RU" w:eastAsia="ru-RU"/>
    </w:rPr>
  </w:style>
  <w:style w:type="character" w:customStyle="1" w:styleId="af1">
    <w:name w:val="Основной текст Знак"/>
    <w:basedOn w:val="a0"/>
    <w:link w:val="af0"/>
    <w:rsid w:val="00AB1B80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AB1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1B8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8"/>
    <w:rPr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8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5924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link w:val="a5"/>
    <w:uiPriority w:val="34"/>
    <w:qFormat/>
    <w:rsid w:val="003D3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6">
    <w:name w:val="No Spacing"/>
    <w:link w:val="a7"/>
    <w:uiPriority w:val="1"/>
    <w:qFormat/>
    <w:rsid w:val="00E33CD5"/>
    <w:rPr>
      <w:lang w:val="en-US" w:eastAsia="en-US"/>
    </w:rPr>
  </w:style>
  <w:style w:type="paragraph" w:customStyle="1" w:styleId="Default">
    <w:name w:val="Default"/>
    <w:rsid w:val="00D8276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4055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3D4D6F"/>
    <w:rPr>
      <w:lang w:val="en-US" w:eastAsia="en-US"/>
    </w:rPr>
  </w:style>
  <w:style w:type="table" w:customStyle="1" w:styleId="PlainTable2">
    <w:name w:val="Plain Table 2"/>
    <w:basedOn w:val="a1"/>
    <w:uiPriority w:val="42"/>
    <w:rsid w:val="005B7D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Subtitle"/>
    <w:basedOn w:val="a"/>
    <w:link w:val="aa"/>
    <w:qFormat/>
    <w:rsid w:val="00516BD9"/>
    <w:pPr>
      <w:jc w:val="center"/>
    </w:pPr>
    <w:rPr>
      <w:b/>
      <w:sz w:val="36"/>
      <w:lang w:val="ru-RU" w:eastAsia="ru-RU"/>
    </w:rPr>
  </w:style>
  <w:style w:type="character" w:customStyle="1" w:styleId="aa">
    <w:name w:val="Подзаголовок Знак"/>
    <w:basedOn w:val="a0"/>
    <w:link w:val="a9"/>
    <w:rsid w:val="00516BD9"/>
    <w:rPr>
      <w:b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5E5F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FAB"/>
    <w:rPr>
      <w:rFonts w:ascii="Tahoma" w:hAnsi="Tahoma" w:cs="Tahoma"/>
      <w:sz w:val="16"/>
      <w:szCs w:val="16"/>
      <w:lang w:val="en-US" w:eastAsia="en-US"/>
    </w:rPr>
  </w:style>
  <w:style w:type="table" w:customStyle="1" w:styleId="21">
    <w:name w:val="Сетка таблицы21"/>
    <w:basedOn w:val="a1"/>
    <w:next w:val="a8"/>
    <w:uiPriority w:val="39"/>
    <w:rsid w:val="00421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4217A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1B80"/>
    <w:rPr>
      <w:rFonts w:ascii="Calibri" w:hAnsi="Calibri"/>
      <w:b/>
      <w:bCs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AB1B80"/>
    <w:pPr>
      <w:ind w:firstLine="567"/>
      <w:jc w:val="both"/>
    </w:pPr>
    <w:rPr>
      <w:lang w:val="ru-RU"/>
    </w:rPr>
  </w:style>
  <w:style w:type="character" w:customStyle="1" w:styleId="ae">
    <w:name w:val="Текст сноски Знак"/>
    <w:basedOn w:val="a0"/>
    <w:link w:val="ad"/>
    <w:semiHidden/>
    <w:rsid w:val="00AB1B80"/>
    <w:rPr>
      <w:lang w:eastAsia="en-US"/>
    </w:rPr>
  </w:style>
  <w:style w:type="character" w:styleId="af">
    <w:name w:val="footnote reference"/>
    <w:semiHidden/>
    <w:unhideWhenUsed/>
    <w:rsid w:val="00AB1B8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AB1B80"/>
    <w:rPr>
      <w:rFonts w:ascii="Calibri" w:hAnsi="Calibri"/>
      <w:sz w:val="22"/>
      <w:szCs w:val="22"/>
      <w:lang w:eastAsia="en-US"/>
    </w:rPr>
  </w:style>
  <w:style w:type="paragraph" w:customStyle="1" w:styleId="Normal">
    <w:name w:val="Normal Знак"/>
    <w:rsid w:val="00AB1B80"/>
  </w:style>
  <w:style w:type="paragraph" w:styleId="af0">
    <w:name w:val="Body Text"/>
    <w:basedOn w:val="a"/>
    <w:link w:val="af1"/>
    <w:rsid w:val="00AB1B80"/>
    <w:pPr>
      <w:jc w:val="center"/>
    </w:pPr>
    <w:rPr>
      <w:sz w:val="28"/>
      <w:lang w:val="ru-RU" w:eastAsia="ru-RU"/>
    </w:rPr>
  </w:style>
  <w:style w:type="character" w:customStyle="1" w:styleId="af1">
    <w:name w:val="Основной текст Знак"/>
    <w:basedOn w:val="a0"/>
    <w:link w:val="af0"/>
    <w:rsid w:val="00AB1B80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AB1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1B8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znanium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9488-50E8-4848-B3F7-60E87E0B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8104</Words>
  <Characters>46195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diakov.net</Company>
  <LinksUpToDate>false</LinksUpToDate>
  <CharactersWithSpaces>54191</CharactersWithSpaces>
  <SharedDoc>false</SharedDoc>
  <HLinks>
    <vt:vector size="12" baseType="variant"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Belikova</dc:creator>
  <cp:lastModifiedBy>Салихьянова Алина Витальевна</cp:lastModifiedBy>
  <cp:revision>16</cp:revision>
  <cp:lastPrinted>2023-07-17T03:31:00Z</cp:lastPrinted>
  <dcterms:created xsi:type="dcterms:W3CDTF">2022-01-25T05:40:00Z</dcterms:created>
  <dcterms:modified xsi:type="dcterms:W3CDTF">2025-11-17T07:37:00Z</dcterms:modified>
</cp:coreProperties>
</file>